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33" w:rsidRDefault="00886610" w:rsidP="00886610">
      <w:pPr>
        <w:jc w:val="center"/>
        <w:rPr>
          <w:b/>
        </w:rPr>
      </w:pPr>
      <w:r w:rsidRPr="00886610">
        <w:rPr>
          <w:b/>
          <w:sz w:val="32"/>
          <w:szCs w:val="32"/>
        </w:rPr>
        <w:t>WYJAŚNIENIA PRIORYTETÓW</w:t>
      </w:r>
    </w:p>
    <w:p w:rsidR="00886610" w:rsidRDefault="00886610" w:rsidP="00886610">
      <w:pPr>
        <w:rPr>
          <w:b/>
        </w:rPr>
      </w:pPr>
    </w:p>
    <w:p w:rsidR="00886610" w:rsidRDefault="00886610" w:rsidP="00886610">
      <w:r>
        <w:t>Na 2017r. minister właściwy ds. pracy określił następujące priorytety wydatkowania KFS:</w:t>
      </w:r>
    </w:p>
    <w:p w:rsidR="00886610" w:rsidRPr="00886610" w:rsidRDefault="00886610" w:rsidP="0088661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86610">
        <w:rPr>
          <w:b/>
        </w:rPr>
        <w:t>Wsparcie zawodowego kształcenia ustawicznego w sektorach: przetwórstwo przemysłowe, transport i gospodarka magazynowa oraz opieka zdrowotna i społeczna;</w:t>
      </w:r>
    </w:p>
    <w:p w:rsidR="00886610" w:rsidRPr="00886610" w:rsidRDefault="00886610" w:rsidP="0088661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86610">
        <w:rPr>
          <w:b/>
        </w:rPr>
        <w:t>Wsparcie zawodowego kształcenia ustawicznego w zidentyfikowanych w danym powiecie lub województwie zawodach deficytowych;</w:t>
      </w:r>
    </w:p>
    <w:p w:rsidR="00886610" w:rsidRDefault="00886610" w:rsidP="00886610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886610">
        <w:rPr>
          <w:b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:rsidR="00886610" w:rsidRDefault="00886610" w:rsidP="00886610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86610">
        <w:rPr>
          <w:b/>
          <w:sz w:val="24"/>
          <w:szCs w:val="24"/>
          <w:u w:val="single"/>
        </w:rPr>
        <w:t>PRIORYTET I</w:t>
      </w:r>
    </w:p>
    <w:p w:rsidR="00886610" w:rsidRDefault="00886610" w:rsidP="00886610">
      <w:pPr>
        <w:spacing w:line="360" w:lineRule="auto"/>
        <w:jc w:val="both"/>
      </w:pPr>
      <w:r>
        <w:t xml:space="preserve">Aby skorzystać ze środków KFS w ramach priorytetu 1 firma powinna posiadać przypisany dla </w:t>
      </w:r>
      <w:r w:rsidRPr="00886610">
        <w:rPr>
          <w:b/>
          <w:u w:val="single"/>
        </w:rPr>
        <w:t>przeważającego rodzaju prowadzonej dla siebie działalności</w:t>
      </w:r>
      <w:r>
        <w:t xml:space="preserve"> kod PKD:</w:t>
      </w:r>
    </w:p>
    <w:p w:rsidR="00D0222D" w:rsidRPr="00D0222D" w:rsidRDefault="00D0222D" w:rsidP="00D0222D">
      <w:pPr>
        <w:spacing w:line="360" w:lineRule="auto"/>
        <w:jc w:val="both"/>
      </w:pPr>
      <w:r w:rsidRPr="00D0222D">
        <w:t xml:space="preserve">W przypadku </w:t>
      </w:r>
      <w:r w:rsidRPr="00D0222D">
        <w:rPr>
          <w:b/>
          <w:bCs/>
          <w:iCs/>
          <w:u w:val="single"/>
        </w:rPr>
        <w:t>sektora przetwórstwa przemysłowego</w:t>
      </w:r>
      <w:r w:rsidRPr="00D0222D">
        <w:rPr>
          <w:b/>
          <w:bCs/>
          <w:iCs/>
        </w:rPr>
        <w:t xml:space="preserve"> </w:t>
      </w:r>
      <w:r w:rsidRPr="00D0222D">
        <w:t xml:space="preserve">(sekcji C w nomenklaturze PKD) są to kody PKD zaczynające się od następujących liczb, odpowiednio: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10 - produkcja artykułów spożywczych,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11 - produkcja napojów,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12 - produkcja wyrobów tytoniowych,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13 - produkcja wyrobów tekstylnych,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14 - produkcja odzieży,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15 - produkcja skór i wyrobów ze skór wyprawionych,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16 - produkcja wyrobów z drewna oraz korka, z wyłączeniem mebli; produkcji wyrobów ze </w:t>
      </w:r>
      <w:r w:rsidRPr="00D0222D">
        <w:rPr>
          <w:i/>
        </w:rPr>
        <w:br/>
        <w:t xml:space="preserve">        słomy i materiałów używanych do wyplatania,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17 - produkcja papieru i wyrobów z papieru,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18 - poligrafia i reprodukcja zapisanych nośników informacji,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19 - wytwarzanie i przetwarzanie koksu i produktów rafinacji ropy naftowej,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>20 - produkcja chemikaliów i wyrobów chemicznych,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21 - produkcja podstawowych substancji farmaceutycznych oraz leków i pozostałych </w:t>
      </w:r>
      <w:r w:rsidRPr="00D0222D">
        <w:rPr>
          <w:i/>
        </w:rPr>
        <w:br/>
        <w:t xml:space="preserve">        wyrobów farmaceutycznych,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22 - produkcja wyrobów z gumy i tworzyw sztucznych,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23 - produkcja wyrobów z pozostałych mineralnych surowców niemetalicznych,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24 - produkcja metali,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lastRenderedPageBreak/>
        <w:t xml:space="preserve">25 - produkcja metalowych wyrobów gotowych, z wyłączeniem maszyn i urządzeń,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26 - produkcja komputerów, wyrobów elektronicznych i optycznych,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27 - produkcja urządzeń elektrycznych,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28 - produkcja maszyn i urządzeń, gdzie indziej niesklasyfikowana,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29 - produkcja pojazdów samochodowych, przyczep i naczep, z wyłączeniem motocykli,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30 - produkcja pozostałego sprzętu transportowego,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31 - produkcja mebli,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32 - pozostała produkcja wyrobów, </w:t>
      </w:r>
    </w:p>
    <w:p w:rsid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33 - naprawa, konserwacja i instalowanie maszyn i urządzeń. </w:t>
      </w:r>
    </w:p>
    <w:p w:rsidR="00D0222D" w:rsidRPr="00D0222D" w:rsidRDefault="00D0222D" w:rsidP="00D0222D">
      <w:pPr>
        <w:spacing w:line="240" w:lineRule="auto"/>
        <w:jc w:val="both"/>
        <w:rPr>
          <w:b/>
        </w:rPr>
      </w:pPr>
      <w:r w:rsidRPr="00D0222D">
        <w:rPr>
          <w:b/>
          <w:bCs/>
        </w:rPr>
        <w:t xml:space="preserve">Nie kwalifikują się </w:t>
      </w:r>
      <w:r w:rsidRPr="00D0222D">
        <w:rPr>
          <w:b/>
        </w:rPr>
        <w:t xml:space="preserve">do korzystania ze środków KFS w ramach powyższego priorytetu: </w:t>
      </w:r>
    </w:p>
    <w:p w:rsidR="00D0222D" w:rsidRPr="00D0222D" w:rsidRDefault="00D0222D" w:rsidP="00D0222D">
      <w:pPr>
        <w:spacing w:line="240" w:lineRule="auto"/>
        <w:jc w:val="both"/>
      </w:pPr>
      <w:r w:rsidRPr="00D0222D">
        <w:t xml:space="preserve">Firmy, których przeważający rodzaj działalności klasyfikowany jest w innych sekcjach, w tym sekcji S, podklasach działu 95 </w:t>
      </w:r>
      <w:r w:rsidRPr="00D0222D">
        <w:rPr>
          <w:iCs/>
        </w:rPr>
        <w:t>Naprawa i konserwacja komputerów i artykułów użytku osobistego i domowego</w:t>
      </w:r>
      <w:r w:rsidRPr="00D0222D">
        <w:t xml:space="preserve">, czyli posiadające kod dla przeważającego rodzaju działalności </w:t>
      </w:r>
      <w:r w:rsidRPr="00D0222D">
        <w:rPr>
          <w:bCs/>
        </w:rPr>
        <w:t>rozpoczynający się od liczby 95</w:t>
      </w:r>
      <w:r w:rsidRPr="00D0222D">
        <w:t xml:space="preserve">, </w:t>
      </w:r>
    </w:p>
    <w:p w:rsidR="00D0222D" w:rsidRPr="00D0222D" w:rsidRDefault="00D0222D" w:rsidP="00D0222D">
      <w:pPr>
        <w:spacing w:line="240" w:lineRule="auto"/>
        <w:jc w:val="both"/>
      </w:pPr>
      <w:r w:rsidRPr="00D0222D">
        <w:t xml:space="preserve">Firmy naprawiające pojazdy samochodowe, które klasyfikowane są w sekcji G, </w:t>
      </w:r>
      <w:r w:rsidRPr="00D0222D">
        <w:br/>
        <w:t xml:space="preserve">w podklasach działu 45 </w:t>
      </w:r>
      <w:r w:rsidRPr="00D0222D">
        <w:rPr>
          <w:iCs/>
        </w:rPr>
        <w:t xml:space="preserve">Handel hurtowy i detaliczny pojazdami detalicznymi; naprawa pojazdów samochodowych, </w:t>
      </w:r>
      <w:r w:rsidRPr="00D0222D">
        <w:t xml:space="preserve">czyli posiadające kod dla przeważającego rodzaju działalności </w:t>
      </w:r>
      <w:r w:rsidRPr="00D0222D">
        <w:rPr>
          <w:bCs/>
        </w:rPr>
        <w:t>rozpoczynający się od liczby 45</w:t>
      </w:r>
      <w:r w:rsidRPr="00D0222D">
        <w:t xml:space="preserve">. </w:t>
      </w:r>
    </w:p>
    <w:p w:rsidR="00D0222D" w:rsidRPr="00D0222D" w:rsidRDefault="00D0222D" w:rsidP="00D0222D">
      <w:pPr>
        <w:spacing w:line="240" w:lineRule="auto"/>
        <w:jc w:val="both"/>
      </w:pPr>
      <w:r w:rsidRPr="00D0222D">
        <w:t xml:space="preserve">Granice pomiędzy działalnością wytwórczą a działalnościami występującymi w innych sekcjach klasyfikacji PKD mogą być niewystarczająco ostre. Działalności klasyfikowane w sekcji C </w:t>
      </w:r>
      <w:r w:rsidRPr="00D0222D">
        <w:rPr>
          <w:iCs/>
        </w:rPr>
        <w:t xml:space="preserve">Przetwórstwo przemysłowe </w:t>
      </w:r>
      <w:r w:rsidRPr="00D0222D">
        <w:t xml:space="preserve">charakteryzują się przekształceniem surowców </w:t>
      </w:r>
      <w:r w:rsidRPr="00D0222D">
        <w:br/>
        <w:t xml:space="preserve">i materiałów w nowy wyrób. Określenie, który wyrób jest nowym wyrobem często ma charakter subiektywny i ostateczna decyzja w tej sprawie należy do powiatowego urzędu pracy. </w:t>
      </w:r>
    </w:p>
    <w:p w:rsidR="00D0222D" w:rsidRPr="00D0222D" w:rsidRDefault="00D0222D" w:rsidP="00D0222D">
      <w:pPr>
        <w:spacing w:line="240" w:lineRule="auto"/>
        <w:jc w:val="both"/>
      </w:pPr>
      <w:r w:rsidRPr="00D0222D">
        <w:t xml:space="preserve">W przypadku </w:t>
      </w:r>
      <w:r w:rsidRPr="00D0222D">
        <w:rPr>
          <w:b/>
          <w:u w:val="single"/>
        </w:rPr>
        <w:t>sektora transportowego i gospodarki magazynowej</w:t>
      </w:r>
      <w:r w:rsidRPr="00D0222D">
        <w:t xml:space="preserve"> (sekcja H w nomenklaturze PKD) są to kody PKD rozpoczynające się od następujących liczb, odpowiednio: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 49 - transport lądowy oraz transport rurociągowy,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 50 - transport wodny,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 51 - transport lotniczy,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 52 - magazynowanie i działalność wspomagająca transport, </w:t>
      </w:r>
    </w:p>
    <w:p w:rsidR="00D0222D" w:rsidRPr="00D0222D" w:rsidRDefault="00D0222D" w:rsidP="00D0222D">
      <w:pPr>
        <w:spacing w:line="240" w:lineRule="auto"/>
        <w:jc w:val="both"/>
        <w:rPr>
          <w:i/>
        </w:rPr>
      </w:pPr>
      <w:r w:rsidRPr="00D0222D">
        <w:rPr>
          <w:i/>
        </w:rPr>
        <w:t xml:space="preserve"> 53 - działalność pocztowa i kurierska.</w:t>
      </w:r>
    </w:p>
    <w:p w:rsidR="00D0222D" w:rsidRPr="00D0222D" w:rsidRDefault="00D0222D" w:rsidP="00D0222D">
      <w:pPr>
        <w:spacing w:line="360" w:lineRule="auto"/>
        <w:jc w:val="both"/>
        <w:rPr>
          <w:b/>
        </w:rPr>
      </w:pPr>
      <w:r w:rsidRPr="00D0222D">
        <w:rPr>
          <w:b/>
        </w:rPr>
        <w:t xml:space="preserve">UWAGI: </w:t>
      </w:r>
    </w:p>
    <w:p w:rsidR="00D0222D" w:rsidRPr="00D0222D" w:rsidRDefault="00D0222D" w:rsidP="00D0222D">
      <w:pPr>
        <w:spacing w:line="360" w:lineRule="auto"/>
        <w:jc w:val="both"/>
      </w:pPr>
      <w:r w:rsidRPr="00D0222D">
        <w:t xml:space="preserve">Do tej sekcji należą przedsiębiorstwa, które prowadzą działalność związaną </w:t>
      </w:r>
      <w:r w:rsidRPr="00D0222D">
        <w:br/>
        <w:t xml:space="preserve">z przewozem osób lub towarów realizowaną przez transport kolejowy, rurociągowy, drogowy, wodny lub powietrzny, działalność wspomagającą przewozy świadczoną przez stacje, porty, dworce kolejowe, autobusowe itp. terminale w zakresie kontroli ruchu, obsługi pasażerów, bagażu i ładunków, wynajmem sprzętu transportowego z kierowcą lub załogą oraz działalność pocztową i kurierską. </w:t>
      </w:r>
    </w:p>
    <w:p w:rsidR="00D0222D" w:rsidRPr="00D0222D" w:rsidRDefault="00D0222D" w:rsidP="00D0222D">
      <w:pPr>
        <w:spacing w:line="360" w:lineRule="auto"/>
        <w:jc w:val="both"/>
      </w:pPr>
      <w:r w:rsidRPr="00D0222D">
        <w:lastRenderedPageBreak/>
        <w:t xml:space="preserve">Wskazanie sektorów priorytetowych przy wydatkowaniu środków KFS ma przyczynić się przede wszystkim do niwelowania braków kadrowych w zawodzie kierowca samochodów ciężarowych/ ciągników siodłowych. Branża transportowa wielokrotnie raportowała do </w:t>
      </w:r>
      <w:proofErr w:type="spellStart"/>
      <w:r w:rsidRPr="00D0222D">
        <w:t>MRPiPS</w:t>
      </w:r>
      <w:proofErr w:type="spellEnd"/>
      <w:r w:rsidRPr="00D0222D">
        <w:t xml:space="preserve"> o braku na polskim rynku ok. 30 tys. kierowców zawodowych. </w:t>
      </w:r>
    </w:p>
    <w:p w:rsidR="00D0222D" w:rsidRPr="00D0222D" w:rsidRDefault="00D0222D" w:rsidP="00D0222D">
      <w:pPr>
        <w:spacing w:line="360" w:lineRule="auto"/>
        <w:jc w:val="both"/>
        <w:rPr>
          <w:b/>
        </w:rPr>
      </w:pPr>
      <w:r w:rsidRPr="00D0222D">
        <w:rPr>
          <w:b/>
        </w:rPr>
        <w:t xml:space="preserve">WAŻNE: </w:t>
      </w:r>
    </w:p>
    <w:p w:rsidR="00D0222D" w:rsidRPr="00D0222D" w:rsidRDefault="00D0222D" w:rsidP="00D0222D">
      <w:pPr>
        <w:spacing w:line="360" w:lineRule="auto"/>
        <w:jc w:val="both"/>
      </w:pPr>
      <w:r w:rsidRPr="00D0222D">
        <w:rPr>
          <w:b/>
          <w:bCs/>
        </w:rPr>
        <w:t xml:space="preserve">Nie kwalifikują się </w:t>
      </w:r>
      <w:r w:rsidRPr="00D0222D">
        <w:t xml:space="preserve">do korzystania ze środków KFS w ramach powyższego priorytetu firmy klasyfikowane w poniższych sekcjach, działach bądź grupach, czyli z kodem dla przeważającego rodzaju działalności rozpoczynającym się od liczb, odpowiednio: </w:t>
      </w:r>
    </w:p>
    <w:p w:rsidR="00D0222D" w:rsidRPr="00D0222D" w:rsidRDefault="00D0222D" w:rsidP="00D0222D">
      <w:pPr>
        <w:spacing w:line="360" w:lineRule="auto"/>
        <w:jc w:val="both"/>
        <w:rPr>
          <w:i/>
        </w:rPr>
      </w:pPr>
      <w:r w:rsidRPr="00D0222D">
        <w:rPr>
          <w:bCs/>
          <w:i/>
        </w:rPr>
        <w:t xml:space="preserve">33.1 - </w:t>
      </w:r>
      <w:r w:rsidRPr="00D0222D">
        <w:rPr>
          <w:i/>
        </w:rPr>
        <w:t xml:space="preserve">firmy zajmujące się wykonywaniem generalnych przeglądów i napraw środków </w:t>
      </w:r>
      <w:r w:rsidRPr="00D0222D">
        <w:rPr>
          <w:i/>
        </w:rPr>
        <w:br/>
        <w:t xml:space="preserve">               transportu, z wyłączeniem pojazdów samochodowych, </w:t>
      </w:r>
    </w:p>
    <w:p w:rsidR="00D0222D" w:rsidRPr="00D0222D" w:rsidRDefault="00D0222D" w:rsidP="00D0222D">
      <w:pPr>
        <w:spacing w:line="360" w:lineRule="auto"/>
        <w:jc w:val="both"/>
        <w:rPr>
          <w:i/>
        </w:rPr>
      </w:pPr>
      <w:r w:rsidRPr="00D0222D">
        <w:rPr>
          <w:bCs/>
          <w:i/>
        </w:rPr>
        <w:t>42</w:t>
      </w:r>
      <w:r w:rsidRPr="00D0222D">
        <w:rPr>
          <w:b/>
          <w:bCs/>
          <w:i/>
        </w:rPr>
        <w:t xml:space="preserve">  </w:t>
      </w:r>
      <w:r w:rsidRPr="00D0222D">
        <w:rPr>
          <w:i/>
        </w:rPr>
        <w:t xml:space="preserve">– firmy zajmujące się budową, utrzymaniem i naprawą dróg kołowych, szynowych, </w:t>
      </w:r>
      <w:r w:rsidRPr="00D0222D">
        <w:rPr>
          <w:i/>
        </w:rPr>
        <w:br/>
        <w:t xml:space="preserve">             portów  morskich, płyt lotnisk, </w:t>
      </w:r>
    </w:p>
    <w:p w:rsidR="00D0222D" w:rsidRPr="00D0222D" w:rsidRDefault="00D0222D" w:rsidP="00D0222D">
      <w:pPr>
        <w:numPr>
          <w:ilvl w:val="1"/>
          <w:numId w:val="2"/>
        </w:numPr>
        <w:spacing w:line="360" w:lineRule="auto"/>
        <w:jc w:val="both"/>
        <w:rPr>
          <w:i/>
        </w:rPr>
      </w:pPr>
      <w:r w:rsidRPr="00D0222D">
        <w:rPr>
          <w:i/>
        </w:rPr>
        <w:t xml:space="preserve">– firmy zajmujące się konserwacją i naprawą pojazdów samochodowych, </w:t>
      </w:r>
    </w:p>
    <w:p w:rsidR="00D0222D" w:rsidRPr="00D0222D" w:rsidRDefault="00D0222D" w:rsidP="00D0222D">
      <w:pPr>
        <w:spacing w:line="360" w:lineRule="auto"/>
        <w:jc w:val="both"/>
        <w:rPr>
          <w:bCs/>
          <w:i/>
        </w:rPr>
      </w:pPr>
      <w:r w:rsidRPr="00D0222D">
        <w:rPr>
          <w:bCs/>
          <w:i/>
        </w:rPr>
        <w:t>77.1 i 77.3</w:t>
      </w:r>
      <w:r w:rsidRPr="00D0222D">
        <w:rPr>
          <w:b/>
          <w:bCs/>
          <w:i/>
        </w:rPr>
        <w:t xml:space="preserve"> </w:t>
      </w:r>
      <w:r w:rsidRPr="00D0222D">
        <w:rPr>
          <w:i/>
        </w:rPr>
        <w:t xml:space="preserve">– firmy prowadzące wynajmem środków transportu bez kierowcy lub załogi. </w:t>
      </w:r>
    </w:p>
    <w:p w:rsidR="00D0222D" w:rsidRPr="00D0222D" w:rsidRDefault="00D0222D" w:rsidP="00D0222D">
      <w:pPr>
        <w:spacing w:line="360" w:lineRule="auto"/>
        <w:jc w:val="both"/>
      </w:pPr>
      <w:r w:rsidRPr="00D0222D">
        <w:t xml:space="preserve">W przypadku </w:t>
      </w:r>
      <w:r w:rsidRPr="00D0222D">
        <w:rPr>
          <w:b/>
          <w:bCs/>
          <w:iCs/>
          <w:u w:val="single"/>
        </w:rPr>
        <w:t>sektora opieki zdrowotnej i pomocy społecznej</w:t>
      </w:r>
      <w:r w:rsidRPr="00D0222D">
        <w:rPr>
          <w:b/>
          <w:bCs/>
          <w:i/>
          <w:iCs/>
        </w:rPr>
        <w:t xml:space="preserve"> </w:t>
      </w:r>
      <w:r w:rsidRPr="00D0222D">
        <w:t xml:space="preserve">(sekcja Q </w:t>
      </w:r>
      <w:r w:rsidRPr="00D0222D">
        <w:br/>
        <w:t xml:space="preserve">w nomenklaturze PKD) są to kody PKD dla przeważającego rodzaju działalności zaczynające się od następujących liczb: </w:t>
      </w:r>
    </w:p>
    <w:p w:rsidR="00D0222D" w:rsidRPr="00D0222D" w:rsidRDefault="00D0222D" w:rsidP="00D0222D">
      <w:pPr>
        <w:spacing w:line="360" w:lineRule="auto"/>
        <w:jc w:val="both"/>
        <w:rPr>
          <w:i/>
        </w:rPr>
      </w:pPr>
      <w:r w:rsidRPr="00D0222D">
        <w:rPr>
          <w:i/>
        </w:rPr>
        <w:t xml:space="preserve">86 - opieka zdrowotna, </w:t>
      </w:r>
    </w:p>
    <w:p w:rsidR="00D0222D" w:rsidRPr="00D0222D" w:rsidRDefault="00D0222D" w:rsidP="00D0222D">
      <w:pPr>
        <w:spacing w:line="360" w:lineRule="auto"/>
        <w:jc w:val="both"/>
        <w:rPr>
          <w:i/>
        </w:rPr>
      </w:pPr>
      <w:r w:rsidRPr="00D0222D">
        <w:rPr>
          <w:i/>
        </w:rPr>
        <w:t xml:space="preserve">87 - pomoc społeczna z zakwaterowaniem, </w:t>
      </w:r>
    </w:p>
    <w:p w:rsidR="00D0222D" w:rsidRPr="00D0222D" w:rsidRDefault="00D0222D" w:rsidP="00D0222D">
      <w:pPr>
        <w:spacing w:line="360" w:lineRule="auto"/>
        <w:jc w:val="both"/>
        <w:rPr>
          <w:i/>
        </w:rPr>
      </w:pPr>
      <w:r w:rsidRPr="00D0222D">
        <w:rPr>
          <w:i/>
        </w:rPr>
        <w:t>88 - pomoc społeczna bez zakwaterowania.</w:t>
      </w:r>
    </w:p>
    <w:p w:rsidR="00D0222D" w:rsidRPr="00D0222D" w:rsidRDefault="00D0222D" w:rsidP="00D0222D">
      <w:pPr>
        <w:spacing w:line="360" w:lineRule="auto"/>
        <w:jc w:val="both"/>
        <w:rPr>
          <w:b/>
        </w:rPr>
      </w:pPr>
      <w:r w:rsidRPr="00D0222D">
        <w:rPr>
          <w:b/>
        </w:rPr>
        <w:t>WAŻNE:</w:t>
      </w:r>
    </w:p>
    <w:p w:rsidR="00D0222D" w:rsidRPr="00D0222D" w:rsidRDefault="00D0222D" w:rsidP="00D0222D">
      <w:pPr>
        <w:spacing w:line="360" w:lineRule="auto"/>
        <w:jc w:val="both"/>
      </w:pPr>
      <w:r w:rsidRPr="00D0222D">
        <w:t xml:space="preserve">W ramach priorytetu nie mogą być finansowane koszty staży podyplomowych wraz </w:t>
      </w:r>
      <w:r w:rsidRPr="00D0222D">
        <w:br/>
        <w:t xml:space="preserve">z kosztem obsługi określonym w przepisach o zawodach lekarzy i lekarza dentysty oraz szkolenia specjalizacyjne lekarzy i lekarzy dentystów, o których mowa w przepisach </w:t>
      </w:r>
      <w:r w:rsidRPr="00D0222D">
        <w:br/>
        <w:t xml:space="preserve">o zawodach lekarza i lekarzy dentysty, a także specjalizacje pielęgniarek i położnych, </w:t>
      </w:r>
      <w:r w:rsidRPr="00D0222D">
        <w:br/>
        <w:t>o których mowa w przepisach o zawodach pielęgniarek i położnej.</w:t>
      </w:r>
    </w:p>
    <w:p w:rsidR="00D0222D" w:rsidRDefault="00D0222D" w:rsidP="00886610">
      <w:pPr>
        <w:spacing w:line="360" w:lineRule="auto"/>
        <w:jc w:val="both"/>
        <w:rPr>
          <w:b/>
          <w:sz w:val="24"/>
          <w:szCs w:val="24"/>
        </w:rPr>
      </w:pPr>
    </w:p>
    <w:p w:rsidR="00D0222D" w:rsidRDefault="00D0222D" w:rsidP="00886610">
      <w:pPr>
        <w:spacing w:line="360" w:lineRule="auto"/>
        <w:jc w:val="both"/>
        <w:rPr>
          <w:b/>
          <w:sz w:val="24"/>
          <w:szCs w:val="24"/>
        </w:rPr>
      </w:pPr>
    </w:p>
    <w:p w:rsidR="00D0222D" w:rsidRDefault="00D0222D" w:rsidP="00886610">
      <w:pPr>
        <w:spacing w:line="360" w:lineRule="auto"/>
        <w:jc w:val="both"/>
        <w:rPr>
          <w:b/>
          <w:sz w:val="24"/>
          <w:szCs w:val="24"/>
        </w:rPr>
      </w:pPr>
      <w:r w:rsidRPr="00D0222D">
        <w:rPr>
          <w:b/>
          <w:sz w:val="24"/>
          <w:szCs w:val="24"/>
        </w:rPr>
        <w:lastRenderedPageBreak/>
        <w:t>PRIORYTET II</w:t>
      </w:r>
    </w:p>
    <w:p w:rsidR="00D0222D" w:rsidRDefault="00D0222D" w:rsidP="00886610">
      <w:pPr>
        <w:spacing w:line="360" w:lineRule="auto"/>
        <w:jc w:val="both"/>
      </w:pPr>
      <w:r w:rsidRPr="00D0222D">
        <w:t xml:space="preserve">Składając wniosek o środki KFS w ramach tego priorytetu należy udowodnić, że wnioskowana forma kształcenia ustawicznego dotyczy zawodu deficytowego na terenie powiatu </w:t>
      </w:r>
      <w:r w:rsidR="00DD57F3">
        <w:t>raciborskiego</w:t>
      </w:r>
      <w:r w:rsidRPr="00D0222D">
        <w:t xml:space="preserve"> bądź wojewódz</w:t>
      </w:r>
      <w:r w:rsidR="00DD57F3">
        <w:t>twa śląskiego</w:t>
      </w:r>
      <w:bookmarkStart w:id="0" w:name="_GoBack"/>
      <w:bookmarkEnd w:id="0"/>
      <w:r w:rsidRPr="00D0222D">
        <w:t xml:space="preserve">. Oznacza to zawód zidentyfikowany, jako </w:t>
      </w:r>
      <w:r w:rsidRPr="00D0222D">
        <w:rPr>
          <w:b/>
        </w:rPr>
        <w:t>deficytowy</w:t>
      </w:r>
      <w:r w:rsidRPr="00D0222D">
        <w:t xml:space="preserve"> w oparciu o</w:t>
      </w:r>
      <w:r>
        <w:t>:</w:t>
      </w:r>
    </w:p>
    <w:p w:rsidR="004E2C6F" w:rsidRDefault="00892887" w:rsidP="004E2C6F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-13970</wp:posOffset>
            </wp:positionH>
            <wp:positionV relativeFrom="paragraph">
              <wp:posOffset>288290</wp:posOffset>
            </wp:positionV>
            <wp:extent cx="5943600" cy="27482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22D">
        <w:rPr>
          <w:b/>
        </w:rPr>
        <w:t>BAROMETR ZAWODÓW</w:t>
      </w:r>
      <w:r w:rsidR="00D0222D" w:rsidRPr="00D0222D">
        <w:rPr>
          <w:b/>
        </w:rPr>
        <w:t xml:space="preserve"> 2017 powiatu </w:t>
      </w:r>
      <w:r w:rsidR="004E2C6F">
        <w:rPr>
          <w:b/>
        </w:rPr>
        <w:t>raciborskiego</w:t>
      </w:r>
      <w:r w:rsidR="00D0222D" w:rsidRPr="00D0222D">
        <w:t xml:space="preserve"> lub </w:t>
      </w:r>
      <w:r w:rsidR="00D0222D" w:rsidRPr="00D0222D">
        <w:rPr>
          <w:b/>
        </w:rPr>
        <w:t>województwa śląskiego</w:t>
      </w:r>
      <w:r w:rsidR="00D0222D" w:rsidRPr="00D0222D">
        <w:t xml:space="preserve">.  </w:t>
      </w:r>
    </w:p>
    <w:p w:rsidR="00892887" w:rsidRDefault="00892887" w:rsidP="00892887">
      <w:pPr>
        <w:pStyle w:val="Akapitzlist"/>
        <w:spacing w:line="360" w:lineRule="auto"/>
        <w:ind w:left="765"/>
        <w:jc w:val="both"/>
      </w:pPr>
    </w:p>
    <w:p w:rsidR="00452553" w:rsidRDefault="00561508" w:rsidP="004E2C6F">
      <w:pPr>
        <w:spacing w:line="360" w:lineRule="auto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6000750" cy="286004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553" w:rsidRPr="00452553" w:rsidRDefault="00452553" w:rsidP="00452553"/>
    <w:p w:rsidR="00452553" w:rsidRDefault="00452553" w:rsidP="00452553"/>
    <w:p w:rsidR="00452553" w:rsidRDefault="00452553" w:rsidP="00452553"/>
    <w:p w:rsidR="004E2C6F" w:rsidRDefault="00452553" w:rsidP="00452553">
      <w:pPr>
        <w:pStyle w:val="Akapitzlist"/>
        <w:numPr>
          <w:ilvl w:val="0"/>
          <w:numId w:val="3"/>
        </w:numPr>
        <w:rPr>
          <w:b/>
        </w:rPr>
      </w:pPr>
      <w:r w:rsidRPr="00452553">
        <w:rPr>
          <w:b/>
        </w:rPr>
        <w:lastRenderedPageBreak/>
        <w:t>INFORMACJĘ SYGNALNĄ I PÓŁROCZE 2016 R. – ZAWODY DEFICYTOWE WOJ. ŚLĄSKIE</w:t>
      </w:r>
      <w:r w:rsidR="00D253B6">
        <w:rPr>
          <w:b/>
        </w:rPr>
        <w:t xml:space="preserve"> I POWIAT RACIBORSKI</w:t>
      </w:r>
    </w:p>
    <w:p w:rsidR="00452553" w:rsidRDefault="00511877" w:rsidP="00452553">
      <w:pPr>
        <w:ind w:left="405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3754755</wp:posOffset>
            </wp:positionV>
            <wp:extent cx="5760720" cy="3689350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8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55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5943600" cy="3367405"/>
            <wp:effectExtent l="0" t="0" r="0" b="444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877" w:rsidRDefault="00511877" w:rsidP="00452553">
      <w:pPr>
        <w:ind w:left="405"/>
        <w:rPr>
          <w:b/>
        </w:rPr>
      </w:pPr>
    </w:p>
    <w:p w:rsidR="00C97799" w:rsidRDefault="00C97799" w:rsidP="00452553">
      <w:pPr>
        <w:ind w:left="405"/>
        <w:rPr>
          <w:b/>
        </w:rPr>
      </w:pPr>
    </w:p>
    <w:p w:rsidR="00C97799" w:rsidRDefault="00C97799" w:rsidP="00452553">
      <w:pPr>
        <w:ind w:left="405"/>
        <w:rPr>
          <w:b/>
        </w:rPr>
      </w:pPr>
    </w:p>
    <w:p w:rsidR="00452553" w:rsidRDefault="00F45CCA" w:rsidP="00C97799">
      <w:pPr>
        <w:pStyle w:val="Akapitzlist"/>
        <w:numPr>
          <w:ilvl w:val="0"/>
          <w:numId w:val="4"/>
        </w:numPr>
        <w:ind w:left="851" w:hanging="284"/>
        <w:jc w:val="both"/>
        <w:rPr>
          <w:b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786130</wp:posOffset>
            </wp:positionV>
            <wp:extent cx="5760720" cy="2685415"/>
            <wp:effectExtent l="0" t="0" r="0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799" w:rsidRPr="00C97799">
        <w:rPr>
          <w:b/>
        </w:rPr>
        <w:t>ZAPOTRZEBOWANIE NA ZAWODY NA RYNKU PRACY W POWIECIE RACIBORSKIM W OPINII PRZEDSIĘBIORCÓW ZAWARTE W BADANIU LOKALNEGO RYNKU PRACY POWIATU RACIBORSKIEGO PN. „OKREŚLANIE ZAPOTRZEBOWANIA NA ZAWODY NA RYNKU PRACY W POWIECIE RACIBORSKIM”</w:t>
      </w:r>
      <w:r w:rsidR="00C97799">
        <w:rPr>
          <w:b/>
        </w:rPr>
        <w:t xml:space="preserve"> PRZEPROWADZONYM W 2016R.</w:t>
      </w:r>
    </w:p>
    <w:p w:rsidR="00C97799" w:rsidRDefault="00F45CCA" w:rsidP="00C97799">
      <w:pPr>
        <w:ind w:left="567"/>
        <w:jc w:val="both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2653665</wp:posOffset>
            </wp:positionV>
            <wp:extent cx="5760720" cy="169862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799" w:rsidRDefault="00C97799" w:rsidP="00C97799">
      <w:pPr>
        <w:ind w:left="567"/>
        <w:jc w:val="both"/>
        <w:rPr>
          <w:b/>
        </w:rPr>
      </w:pPr>
    </w:p>
    <w:p w:rsidR="00F45CCA" w:rsidRDefault="00F45CCA" w:rsidP="00C97799">
      <w:pPr>
        <w:tabs>
          <w:tab w:val="left" w:pos="945"/>
        </w:tabs>
        <w:rPr>
          <w:b/>
          <w:sz w:val="24"/>
          <w:szCs w:val="24"/>
        </w:rPr>
      </w:pPr>
    </w:p>
    <w:p w:rsidR="00F45CCA" w:rsidRDefault="00F45CCA" w:rsidP="00C97799">
      <w:pPr>
        <w:tabs>
          <w:tab w:val="left" w:pos="945"/>
        </w:tabs>
        <w:rPr>
          <w:b/>
          <w:sz w:val="24"/>
          <w:szCs w:val="24"/>
        </w:rPr>
      </w:pPr>
    </w:p>
    <w:p w:rsidR="00F45CCA" w:rsidRDefault="00F45CCA" w:rsidP="00C97799">
      <w:pPr>
        <w:tabs>
          <w:tab w:val="left" w:pos="945"/>
        </w:tabs>
        <w:rPr>
          <w:b/>
          <w:sz w:val="24"/>
          <w:szCs w:val="24"/>
        </w:rPr>
      </w:pPr>
    </w:p>
    <w:p w:rsidR="00F45CCA" w:rsidRDefault="00F45CCA" w:rsidP="00C97799">
      <w:pPr>
        <w:tabs>
          <w:tab w:val="left" w:pos="945"/>
        </w:tabs>
        <w:rPr>
          <w:b/>
          <w:sz w:val="24"/>
          <w:szCs w:val="24"/>
        </w:rPr>
      </w:pPr>
    </w:p>
    <w:p w:rsidR="00F45CCA" w:rsidRDefault="00F45CCA" w:rsidP="00C97799">
      <w:pPr>
        <w:tabs>
          <w:tab w:val="left" w:pos="945"/>
        </w:tabs>
        <w:rPr>
          <w:b/>
          <w:sz w:val="24"/>
          <w:szCs w:val="24"/>
        </w:rPr>
      </w:pPr>
    </w:p>
    <w:p w:rsidR="00C97799" w:rsidRDefault="00F45CCA" w:rsidP="00C97799">
      <w:pPr>
        <w:tabs>
          <w:tab w:val="left" w:pos="945"/>
        </w:tabs>
        <w:rPr>
          <w:b/>
          <w:sz w:val="24"/>
          <w:szCs w:val="24"/>
        </w:rPr>
      </w:pPr>
      <w:r w:rsidRPr="00F45CCA">
        <w:rPr>
          <w:b/>
          <w:sz w:val="24"/>
          <w:szCs w:val="24"/>
        </w:rPr>
        <w:t>PRIORYTET III</w:t>
      </w:r>
    </w:p>
    <w:p w:rsidR="00F45CCA" w:rsidRPr="00F45CCA" w:rsidRDefault="00F45CCA" w:rsidP="00C97799">
      <w:pPr>
        <w:tabs>
          <w:tab w:val="left" w:pos="945"/>
        </w:tabs>
      </w:pPr>
      <w:r w:rsidRPr="00F45CCA">
        <w:t>Powyższy priorytet wynika z wcześniej podjętych przez państwo zobowiązań zapisanych w Strategii Rozwoju Kapitału Ludzkiego. Środki KFS przeznaczone są dla szczególnej grupy pracowników bez prawa do emerytury pomostowej.</w:t>
      </w:r>
    </w:p>
    <w:sectPr w:rsidR="00F45CCA" w:rsidRPr="00F4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5715"/>
    <w:multiLevelType w:val="hybridMultilevel"/>
    <w:tmpl w:val="C8ACE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279F8"/>
    <w:multiLevelType w:val="multilevel"/>
    <w:tmpl w:val="F3386EC8"/>
    <w:lvl w:ilvl="0">
      <w:start w:val="4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6B683FD5"/>
    <w:multiLevelType w:val="hybridMultilevel"/>
    <w:tmpl w:val="16CC171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A77157"/>
    <w:multiLevelType w:val="hybridMultilevel"/>
    <w:tmpl w:val="2AC411B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A1"/>
    <w:rsid w:val="003E3433"/>
    <w:rsid w:val="00452553"/>
    <w:rsid w:val="004E2C6F"/>
    <w:rsid w:val="00511877"/>
    <w:rsid w:val="00561508"/>
    <w:rsid w:val="00886610"/>
    <w:rsid w:val="00892887"/>
    <w:rsid w:val="00C97799"/>
    <w:rsid w:val="00D0222D"/>
    <w:rsid w:val="00D253B6"/>
    <w:rsid w:val="00DD57F3"/>
    <w:rsid w:val="00F45CCA"/>
    <w:rsid w:val="00F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ADB5B-4B4E-46F7-BED1-4859376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6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Gunia</dc:creator>
  <cp:keywords/>
  <dc:description/>
  <cp:lastModifiedBy>Anna Gunia</cp:lastModifiedBy>
  <cp:revision>9</cp:revision>
  <cp:lastPrinted>2017-02-10T13:21:00Z</cp:lastPrinted>
  <dcterms:created xsi:type="dcterms:W3CDTF">2017-02-10T09:21:00Z</dcterms:created>
  <dcterms:modified xsi:type="dcterms:W3CDTF">2017-02-13T11:11:00Z</dcterms:modified>
</cp:coreProperties>
</file>