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D2" w:rsidRPr="00E52729" w:rsidRDefault="00E52729">
      <w:pPr>
        <w:rPr>
          <w:rFonts w:ascii="Times New Roman" w:hAnsi="Times New Roman" w:cs="Times New Roman"/>
          <w:b/>
          <w:sz w:val="25"/>
          <w:szCs w:val="25"/>
        </w:rPr>
      </w:pPr>
      <w:r w:rsidRPr="00E52729">
        <w:rPr>
          <w:rFonts w:ascii="Times New Roman" w:hAnsi="Times New Roman" w:cs="Times New Roman"/>
          <w:b/>
          <w:sz w:val="25"/>
          <w:szCs w:val="25"/>
        </w:rPr>
        <w:t>WYKAZ PRAC O SZCZEGÓLNYM CHARAKTERZE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E52729" w:rsidTr="00E52729">
        <w:tc>
          <w:tcPr>
            <w:tcW w:w="704" w:type="dxa"/>
          </w:tcPr>
          <w:p w:rsidR="00E52729" w:rsidRPr="00E52729" w:rsidRDefault="00E5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72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8358" w:type="dxa"/>
          </w:tcPr>
          <w:p w:rsidR="00E52729" w:rsidRPr="00E52729" w:rsidRDefault="00E5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729">
              <w:rPr>
                <w:rFonts w:ascii="Times New Roman" w:hAnsi="Times New Roman" w:cs="Times New Roman"/>
                <w:b/>
                <w:sz w:val="24"/>
                <w:szCs w:val="24"/>
              </w:rPr>
              <w:t>RODZAJ PRAC</w:t>
            </w:r>
          </w:p>
        </w:tc>
      </w:tr>
      <w:tr w:rsidR="00E52729" w:rsidTr="00E52729">
        <w:tc>
          <w:tcPr>
            <w:tcW w:w="704" w:type="dxa"/>
            <w:vAlign w:val="center"/>
          </w:tcPr>
          <w:p w:rsidR="00E52729" w:rsidRPr="00E52729" w:rsidRDefault="00E52729" w:rsidP="00E52729">
            <w:pPr>
              <w:jc w:val="center"/>
              <w:rPr>
                <w:rFonts w:ascii="Times New Roman" w:hAnsi="Times New Roman" w:cs="Times New Roman"/>
              </w:rPr>
            </w:pPr>
            <w:r w:rsidRPr="00E527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8" w:type="dxa"/>
          </w:tcPr>
          <w:p w:rsidR="00E52729" w:rsidRPr="00E52729" w:rsidRDefault="00E52729" w:rsidP="00E52729">
            <w:pPr>
              <w:pStyle w:val="Default"/>
              <w:rPr>
                <w:sz w:val="22"/>
                <w:szCs w:val="22"/>
              </w:rPr>
            </w:pPr>
            <w:r w:rsidRPr="00E52729">
              <w:rPr>
                <w:sz w:val="22"/>
                <w:szCs w:val="22"/>
              </w:rPr>
              <w:t xml:space="preserve">Prace pilotów statków powietrznych (pilot, instruktor). </w:t>
            </w:r>
          </w:p>
        </w:tc>
      </w:tr>
      <w:tr w:rsidR="00E52729" w:rsidTr="00E52729">
        <w:tc>
          <w:tcPr>
            <w:tcW w:w="704" w:type="dxa"/>
            <w:vAlign w:val="center"/>
          </w:tcPr>
          <w:p w:rsidR="00E52729" w:rsidRPr="00E52729" w:rsidRDefault="00E52729" w:rsidP="00E52729">
            <w:pPr>
              <w:jc w:val="center"/>
              <w:rPr>
                <w:rFonts w:ascii="Times New Roman" w:hAnsi="Times New Roman" w:cs="Times New Roman"/>
              </w:rPr>
            </w:pPr>
            <w:r w:rsidRPr="00E527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8" w:type="dxa"/>
          </w:tcPr>
          <w:p w:rsidR="00E52729" w:rsidRPr="00E52729" w:rsidRDefault="00E52729" w:rsidP="00E52729">
            <w:pPr>
              <w:pStyle w:val="Default"/>
              <w:rPr>
                <w:sz w:val="22"/>
                <w:szCs w:val="22"/>
              </w:rPr>
            </w:pPr>
            <w:r w:rsidRPr="00E52729">
              <w:rPr>
                <w:sz w:val="22"/>
                <w:szCs w:val="22"/>
              </w:rPr>
              <w:t xml:space="preserve">Prace kontrolerów ruchu lotniczego. </w:t>
            </w:r>
          </w:p>
        </w:tc>
      </w:tr>
      <w:tr w:rsidR="00E52729" w:rsidTr="00E52729">
        <w:tc>
          <w:tcPr>
            <w:tcW w:w="704" w:type="dxa"/>
            <w:vAlign w:val="center"/>
          </w:tcPr>
          <w:p w:rsidR="00E52729" w:rsidRPr="00E52729" w:rsidRDefault="00E52729" w:rsidP="00E52729">
            <w:pPr>
              <w:jc w:val="center"/>
              <w:rPr>
                <w:rFonts w:ascii="Times New Roman" w:hAnsi="Times New Roman" w:cs="Times New Roman"/>
              </w:rPr>
            </w:pPr>
            <w:r w:rsidRPr="00E527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58" w:type="dxa"/>
          </w:tcPr>
          <w:p w:rsidR="00E52729" w:rsidRPr="00E52729" w:rsidRDefault="00E52729" w:rsidP="00E52729">
            <w:pPr>
              <w:pStyle w:val="Default"/>
              <w:rPr>
                <w:sz w:val="22"/>
                <w:szCs w:val="22"/>
              </w:rPr>
            </w:pPr>
            <w:r w:rsidRPr="00E52729">
              <w:rPr>
                <w:sz w:val="22"/>
                <w:szCs w:val="22"/>
              </w:rPr>
              <w:t xml:space="preserve">Prace mechaników lotniczych związane z bezpośrednią obsługą potwierdzającą bezpieczeństwo statków powietrznych na płycie lotniska. </w:t>
            </w:r>
          </w:p>
        </w:tc>
      </w:tr>
      <w:tr w:rsidR="00E52729" w:rsidTr="00E52729">
        <w:tc>
          <w:tcPr>
            <w:tcW w:w="704" w:type="dxa"/>
            <w:vAlign w:val="center"/>
          </w:tcPr>
          <w:p w:rsidR="00E52729" w:rsidRPr="00E52729" w:rsidRDefault="00E52729" w:rsidP="00E52729">
            <w:pPr>
              <w:jc w:val="center"/>
              <w:rPr>
                <w:rFonts w:ascii="Times New Roman" w:hAnsi="Times New Roman" w:cs="Times New Roman"/>
              </w:rPr>
            </w:pPr>
            <w:r w:rsidRPr="00E527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8" w:type="dxa"/>
          </w:tcPr>
          <w:p w:rsidR="00E52729" w:rsidRPr="00E52729" w:rsidRDefault="00E52729" w:rsidP="00E52729">
            <w:pPr>
              <w:pStyle w:val="Default"/>
              <w:rPr>
                <w:sz w:val="22"/>
                <w:szCs w:val="22"/>
              </w:rPr>
            </w:pPr>
            <w:r w:rsidRPr="00E52729">
              <w:rPr>
                <w:sz w:val="22"/>
                <w:szCs w:val="22"/>
              </w:rPr>
              <w:t xml:space="preserve">Prace nawigatorów na statkach morskich oraz pilotów morskich. </w:t>
            </w:r>
          </w:p>
        </w:tc>
      </w:tr>
      <w:tr w:rsidR="00E52729" w:rsidTr="00E52729">
        <w:tc>
          <w:tcPr>
            <w:tcW w:w="704" w:type="dxa"/>
            <w:vAlign w:val="center"/>
          </w:tcPr>
          <w:p w:rsidR="00E52729" w:rsidRPr="00E52729" w:rsidRDefault="00E52729" w:rsidP="00E52729">
            <w:pPr>
              <w:jc w:val="center"/>
              <w:rPr>
                <w:rFonts w:ascii="Times New Roman" w:hAnsi="Times New Roman" w:cs="Times New Roman"/>
              </w:rPr>
            </w:pPr>
            <w:r w:rsidRPr="00E527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58" w:type="dxa"/>
          </w:tcPr>
          <w:p w:rsidR="00E52729" w:rsidRPr="00E52729" w:rsidRDefault="00E52729" w:rsidP="00E52729">
            <w:pPr>
              <w:pStyle w:val="Default"/>
              <w:rPr>
                <w:sz w:val="22"/>
                <w:szCs w:val="22"/>
              </w:rPr>
            </w:pPr>
            <w:r w:rsidRPr="00E52729">
              <w:rPr>
                <w:sz w:val="22"/>
                <w:szCs w:val="22"/>
              </w:rPr>
              <w:t>Prace maszynistów pojazdów trakcyjnych (maszynista pojazdów trakcyjnych, maszynista instruktor, maszynista zakładowy, maszynista wieloczynnościowych i ciężkich maszyn do kolejowych robót budowlanych i kolejowej sieci trakcyjnej, kierowca lokomotywy spalinowej o mocy do 300 KM, pomocnik maszynisty pojazdów trak</w:t>
            </w:r>
            <w:r w:rsidRPr="00E52729">
              <w:rPr>
                <w:sz w:val="22"/>
                <w:szCs w:val="22"/>
              </w:rPr>
              <w:t>cyjnych) i kierowników pociągów.</w:t>
            </w:r>
          </w:p>
        </w:tc>
      </w:tr>
      <w:tr w:rsidR="00E52729" w:rsidTr="00E52729">
        <w:tc>
          <w:tcPr>
            <w:tcW w:w="704" w:type="dxa"/>
            <w:vAlign w:val="center"/>
          </w:tcPr>
          <w:p w:rsidR="00E52729" w:rsidRPr="00E52729" w:rsidRDefault="00E52729" w:rsidP="00E52729">
            <w:pPr>
              <w:jc w:val="center"/>
              <w:rPr>
                <w:rFonts w:ascii="Times New Roman" w:hAnsi="Times New Roman" w:cs="Times New Roman"/>
              </w:rPr>
            </w:pPr>
            <w:r w:rsidRPr="00E527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58" w:type="dxa"/>
          </w:tcPr>
          <w:p w:rsidR="00E52729" w:rsidRPr="00E52729" w:rsidRDefault="00E52729" w:rsidP="00E52729">
            <w:pPr>
              <w:pStyle w:val="Default"/>
              <w:rPr>
                <w:sz w:val="22"/>
                <w:szCs w:val="22"/>
              </w:rPr>
            </w:pPr>
            <w:r w:rsidRPr="00E52729">
              <w:rPr>
                <w:sz w:val="22"/>
                <w:szCs w:val="22"/>
              </w:rPr>
              <w:t xml:space="preserve">Prace bezpośrednio przy ustawianiu drogi przebiegu pociągów i pojazdów metra (dyżurny ruchu, nastawniczy, manewrowy, ustawiacz, zwrotniczy, rewident taboru bezpośrednio potwierdzający bezpieczeństwo pociągu, dyspozytor ruchu metra, dyżurny ruchu i stacji metra). </w:t>
            </w:r>
          </w:p>
        </w:tc>
      </w:tr>
      <w:tr w:rsidR="00E52729" w:rsidTr="00E52729">
        <w:tc>
          <w:tcPr>
            <w:tcW w:w="704" w:type="dxa"/>
            <w:vAlign w:val="center"/>
          </w:tcPr>
          <w:p w:rsidR="00E52729" w:rsidRPr="00E52729" w:rsidRDefault="00E52729" w:rsidP="00E52729">
            <w:pPr>
              <w:jc w:val="center"/>
              <w:rPr>
                <w:rFonts w:ascii="Times New Roman" w:hAnsi="Times New Roman" w:cs="Times New Roman"/>
              </w:rPr>
            </w:pPr>
            <w:r w:rsidRPr="00E527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8" w:type="dxa"/>
          </w:tcPr>
          <w:p w:rsidR="00E52729" w:rsidRPr="00E52729" w:rsidRDefault="00E52729" w:rsidP="00E52729">
            <w:pPr>
              <w:pStyle w:val="Default"/>
              <w:rPr>
                <w:sz w:val="22"/>
                <w:szCs w:val="22"/>
              </w:rPr>
            </w:pPr>
            <w:r w:rsidRPr="00E52729">
              <w:rPr>
                <w:sz w:val="22"/>
                <w:szCs w:val="22"/>
              </w:rPr>
              <w:t xml:space="preserve">Prace funkcjonariuszy straży ochrony kolei. </w:t>
            </w:r>
          </w:p>
        </w:tc>
      </w:tr>
      <w:tr w:rsidR="00E52729" w:rsidTr="00E52729">
        <w:tc>
          <w:tcPr>
            <w:tcW w:w="704" w:type="dxa"/>
            <w:vAlign w:val="center"/>
          </w:tcPr>
          <w:p w:rsidR="00E52729" w:rsidRPr="00E52729" w:rsidRDefault="00E52729" w:rsidP="00E52729">
            <w:pPr>
              <w:jc w:val="center"/>
              <w:rPr>
                <w:rFonts w:ascii="Times New Roman" w:hAnsi="Times New Roman" w:cs="Times New Roman"/>
              </w:rPr>
            </w:pPr>
            <w:r w:rsidRPr="00E527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58" w:type="dxa"/>
          </w:tcPr>
          <w:p w:rsidR="00E52729" w:rsidRPr="00E52729" w:rsidRDefault="00E52729" w:rsidP="00E52729">
            <w:pPr>
              <w:pStyle w:val="Default"/>
              <w:rPr>
                <w:sz w:val="22"/>
                <w:szCs w:val="22"/>
              </w:rPr>
            </w:pPr>
            <w:r w:rsidRPr="00E52729">
              <w:rPr>
                <w:sz w:val="22"/>
                <w:szCs w:val="22"/>
              </w:rPr>
              <w:t xml:space="preserve">Prace kierowców autobusów, trolejbusów oraz motorniczych tramwajów w transporcie publicznym. </w:t>
            </w:r>
          </w:p>
        </w:tc>
      </w:tr>
      <w:tr w:rsidR="00E52729" w:rsidTr="00E52729">
        <w:tc>
          <w:tcPr>
            <w:tcW w:w="704" w:type="dxa"/>
            <w:vAlign w:val="center"/>
          </w:tcPr>
          <w:p w:rsidR="00E52729" w:rsidRPr="00E52729" w:rsidRDefault="00E52729" w:rsidP="00E52729">
            <w:pPr>
              <w:jc w:val="center"/>
              <w:rPr>
                <w:rFonts w:ascii="Times New Roman" w:hAnsi="Times New Roman" w:cs="Times New Roman"/>
              </w:rPr>
            </w:pPr>
            <w:r w:rsidRPr="00E527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58" w:type="dxa"/>
          </w:tcPr>
          <w:p w:rsidR="00E52729" w:rsidRPr="00E52729" w:rsidRDefault="00E52729" w:rsidP="00E52729">
            <w:pPr>
              <w:pStyle w:val="Default"/>
              <w:rPr>
                <w:sz w:val="22"/>
                <w:szCs w:val="22"/>
              </w:rPr>
            </w:pPr>
            <w:r w:rsidRPr="00E52729">
              <w:rPr>
                <w:sz w:val="22"/>
                <w:szCs w:val="22"/>
              </w:rPr>
              <w:t xml:space="preserve">Prace kierowców pojazdów uprzywilejowanych. </w:t>
            </w:r>
          </w:p>
        </w:tc>
      </w:tr>
      <w:tr w:rsidR="00E52729" w:rsidTr="00E52729">
        <w:tc>
          <w:tcPr>
            <w:tcW w:w="704" w:type="dxa"/>
            <w:vAlign w:val="center"/>
          </w:tcPr>
          <w:p w:rsidR="00E52729" w:rsidRPr="00E52729" w:rsidRDefault="00E52729" w:rsidP="00E52729">
            <w:pPr>
              <w:jc w:val="center"/>
              <w:rPr>
                <w:rFonts w:ascii="Times New Roman" w:hAnsi="Times New Roman" w:cs="Times New Roman"/>
              </w:rPr>
            </w:pPr>
            <w:r w:rsidRPr="00E527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58" w:type="dxa"/>
          </w:tcPr>
          <w:p w:rsidR="00E52729" w:rsidRPr="00E52729" w:rsidRDefault="00E52729" w:rsidP="00E52729">
            <w:pPr>
              <w:pStyle w:val="Default"/>
              <w:rPr>
                <w:sz w:val="22"/>
                <w:szCs w:val="22"/>
              </w:rPr>
            </w:pPr>
            <w:r w:rsidRPr="00E52729">
              <w:rPr>
                <w:sz w:val="22"/>
                <w:szCs w:val="22"/>
              </w:rPr>
              <w:t>Prace kierowców pojazdów przewożących towary niebezpieczne wymagające oznakowania pojazdu tablicą ostrzegawczą barwy pomarańczowej, zgodnie z przepisami Umowy europejskiej dotyczącej międzynarodowego przewozu drogowego towarów niebezpiecznych (ADR), sporządzonej w Genewie dnia 30 września 1957 r.</w:t>
            </w:r>
          </w:p>
        </w:tc>
      </w:tr>
      <w:tr w:rsidR="00E52729" w:rsidTr="00E52729">
        <w:tc>
          <w:tcPr>
            <w:tcW w:w="704" w:type="dxa"/>
            <w:vAlign w:val="center"/>
          </w:tcPr>
          <w:p w:rsidR="00E52729" w:rsidRPr="00E52729" w:rsidRDefault="00E52729" w:rsidP="00E52729">
            <w:pPr>
              <w:jc w:val="center"/>
              <w:rPr>
                <w:rFonts w:ascii="Times New Roman" w:hAnsi="Times New Roman" w:cs="Times New Roman"/>
              </w:rPr>
            </w:pPr>
            <w:r w:rsidRPr="00E527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58" w:type="dxa"/>
          </w:tcPr>
          <w:p w:rsidR="00E52729" w:rsidRPr="00E52729" w:rsidRDefault="00E52729" w:rsidP="00E52729">
            <w:pPr>
              <w:pStyle w:val="Default"/>
              <w:rPr>
                <w:sz w:val="22"/>
                <w:szCs w:val="22"/>
              </w:rPr>
            </w:pPr>
            <w:r w:rsidRPr="00E52729">
              <w:rPr>
                <w:sz w:val="22"/>
                <w:szCs w:val="22"/>
              </w:rPr>
              <w:t xml:space="preserve">Prace operatorów reaktorów jądrowych. </w:t>
            </w:r>
          </w:p>
        </w:tc>
      </w:tr>
      <w:tr w:rsidR="00E52729" w:rsidTr="00E52729">
        <w:tc>
          <w:tcPr>
            <w:tcW w:w="704" w:type="dxa"/>
            <w:vAlign w:val="center"/>
          </w:tcPr>
          <w:p w:rsidR="00E52729" w:rsidRPr="00E52729" w:rsidRDefault="00E52729" w:rsidP="00E52729">
            <w:pPr>
              <w:jc w:val="center"/>
              <w:rPr>
                <w:rFonts w:ascii="Times New Roman" w:hAnsi="Times New Roman" w:cs="Times New Roman"/>
              </w:rPr>
            </w:pPr>
            <w:r w:rsidRPr="00E527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58" w:type="dxa"/>
          </w:tcPr>
          <w:p w:rsidR="00E52729" w:rsidRPr="00E52729" w:rsidRDefault="00E52729" w:rsidP="00E52729">
            <w:pPr>
              <w:pStyle w:val="Default"/>
              <w:rPr>
                <w:sz w:val="22"/>
                <w:szCs w:val="22"/>
              </w:rPr>
            </w:pPr>
            <w:r w:rsidRPr="00E52729">
              <w:rPr>
                <w:sz w:val="22"/>
                <w:szCs w:val="22"/>
              </w:rPr>
              <w:t xml:space="preserve">Prace operatorów żurawi wieżowych, do obsługi których są wymagane uprawnienia kategorii IŻ lub równorzędne oraz dźwignic portowych lub stoczniowych. </w:t>
            </w:r>
          </w:p>
        </w:tc>
      </w:tr>
      <w:tr w:rsidR="00E52729" w:rsidTr="00E52729">
        <w:tc>
          <w:tcPr>
            <w:tcW w:w="704" w:type="dxa"/>
            <w:vAlign w:val="center"/>
          </w:tcPr>
          <w:p w:rsidR="00E52729" w:rsidRPr="00E52729" w:rsidRDefault="00E52729" w:rsidP="00E52729">
            <w:pPr>
              <w:jc w:val="center"/>
              <w:rPr>
                <w:rFonts w:ascii="Times New Roman" w:hAnsi="Times New Roman" w:cs="Times New Roman"/>
              </w:rPr>
            </w:pPr>
            <w:r w:rsidRPr="00E527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58" w:type="dxa"/>
          </w:tcPr>
          <w:p w:rsidR="00E52729" w:rsidRPr="00E52729" w:rsidRDefault="00E52729" w:rsidP="00E52729">
            <w:pPr>
              <w:pStyle w:val="Default"/>
              <w:rPr>
                <w:sz w:val="22"/>
                <w:szCs w:val="22"/>
              </w:rPr>
            </w:pPr>
            <w:r w:rsidRPr="00E52729">
              <w:rPr>
                <w:sz w:val="22"/>
                <w:szCs w:val="22"/>
              </w:rPr>
              <w:t xml:space="preserve">Prace przy bezpośrednim sterowaniu procesami technologicznymi mogącymi stwarzać zagrożenie wystąpienia poważnej awarii przemysłowej ze skutkami dla bezpieczeństwa publicznego. </w:t>
            </w:r>
          </w:p>
        </w:tc>
      </w:tr>
      <w:tr w:rsidR="00E52729" w:rsidTr="00E52729">
        <w:tc>
          <w:tcPr>
            <w:tcW w:w="704" w:type="dxa"/>
            <w:vAlign w:val="center"/>
          </w:tcPr>
          <w:p w:rsidR="00E52729" w:rsidRPr="00E52729" w:rsidRDefault="00E52729" w:rsidP="00E52729">
            <w:pPr>
              <w:jc w:val="center"/>
              <w:rPr>
                <w:rFonts w:ascii="Times New Roman" w:hAnsi="Times New Roman" w:cs="Times New Roman"/>
              </w:rPr>
            </w:pPr>
            <w:r w:rsidRPr="00E527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58" w:type="dxa"/>
          </w:tcPr>
          <w:p w:rsidR="00E52729" w:rsidRPr="00E52729" w:rsidRDefault="00E52729" w:rsidP="00E52729">
            <w:pPr>
              <w:pStyle w:val="Default"/>
              <w:rPr>
                <w:sz w:val="22"/>
                <w:szCs w:val="22"/>
              </w:rPr>
            </w:pPr>
            <w:r w:rsidRPr="00E52729">
              <w:rPr>
                <w:sz w:val="22"/>
                <w:szCs w:val="22"/>
              </w:rPr>
              <w:t>Prace przy bezpośrednim sterowaniu procesami technicznymi mogącymi spowodować awarię techniczną z poważnymi skutkami</w:t>
            </w:r>
            <w:r w:rsidRPr="00E52729">
              <w:rPr>
                <w:sz w:val="22"/>
                <w:szCs w:val="22"/>
              </w:rPr>
              <w:t xml:space="preserve"> dla bezpieczeństwa publicznego.</w:t>
            </w:r>
          </w:p>
        </w:tc>
      </w:tr>
      <w:tr w:rsidR="00E52729" w:rsidTr="00E52729">
        <w:tc>
          <w:tcPr>
            <w:tcW w:w="704" w:type="dxa"/>
            <w:vAlign w:val="center"/>
          </w:tcPr>
          <w:p w:rsidR="00E52729" w:rsidRPr="00E52729" w:rsidRDefault="00E52729" w:rsidP="00E52729">
            <w:pPr>
              <w:jc w:val="center"/>
              <w:rPr>
                <w:rFonts w:ascii="Times New Roman" w:hAnsi="Times New Roman" w:cs="Times New Roman"/>
              </w:rPr>
            </w:pPr>
            <w:r w:rsidRPr="00E527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58" w:type="dxa"/>
          </w:tcPr>
          <w:p w:rsidR="00E52729" w:rsidRPr="00E52729" w:rsidRDefault="00E52729" w:rsidP="00E52729">
            <w:pPr>
              <w:pStyle w:val="Default"/>
              <w:rPr>
                <w:sz w:val="22"/>
                <w:szCs w:val="22"/>
              </w:rPr>
            </w:pPr>
            <w:r w:rsidRPr="00E52729">
              <w:rPr>
                <w:sz w:val="22"/>
                <w:szCs w:val="22"/>
              </w:rPr>
              <w:t xml:space="preserve">Prace bezpośrednio przy produkcji materiałów wybuchowych, środków strzałowych, wyrobów pirotechnicznych oraz ich konfekcjonowaniu. </w:t>
            </w:r>
          </w:p>
        </w:tc>
      </w:tr>
      <w:tr w:rsidR="00E52729" w:rsidTr="00E52729">
        <w:tc>
          <w:tcPr>
            <w:tcW w:w="704" w:type="dxa"/>
            <w:vAlign w:val="center"/>
          </w:tcPr>
          <w:p w:rsidR="00E52729" w:rsidRPr="00E52729" w:rsidRDefault="00E52729" w:rsidP="00E52729">
            <w:pPr>
              <w:jc w:val="center"/>
              <w:rPr>
                <w:rFonts w:ascii="Times New Roman" w:hAnsi="Times New Roman" w:cs="Times New Roman"/>
              </w:rPr>
            </w:pPr>
            <w:r w:rsidRPr="00E5272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58" w:type="dxa"/>
          </w:tcPr>
          <w:p w:rsidR="00E52729" w:rsidRPr="00E52729" w:rsidRDefault="00E52729" w:rsidP="00E52729">
            <w:pPr>
              <w:pStyle w:val="Default"/>
              <w:rPr>
                <w:sz w:val="22"/>
                <w:szCs w:val="22"/>
              </w:rPr>
            </w:pPr>
            <w:r w:rsidRPr="00E52729">
              <w:rPr>
                <w:sz w:val="22"/>
                <w:szCs w:val="22"/>
              </w:rPr>
              <w:t xml:space="preserve">Prace bezpośrednio przy sterowaniu blokami energetycznymi wytwarzającymi energię elektryczną lub cieplną. </w:t>
            </w:r>
          </w:p>
        </w:tc>
      </w:tr>
      <w:tr w:rsidR="00E52729" w:rsidTr="00E52729">
        <w:tc>
          <w:tcPr>
            <w:tcW w:w="704" w:type="dxa"/>
            <w:vAlign w:val="center"/>
          </w:tcPr>
          <w:p w:rsidR="00E52729" w:rsidRPr="00E52729" w:rsidRDefault="00E52729" w:rsidP="00E52729">
            <w:pPr>
              <w:jc w:val="center"/>
              <w:rPr>
                <w:rFonts w:ascii="Times New Roman" w:hAnsi="Times New Roman" w:cs="Times New Roman"/>
              </w:rPr>
            </w:pPr>
            <w:r w:rsidRPr="00E5272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58" w:type="dxa"/>
          </w:tcPr>
          <w:p w:rsidR="00E52729" w:rsidRPr="00E52729" w:rsidRDefault="00E52729" w:rsidP="00E52729">
            <w:pPr>
              <w:pStyle w:val="Default"/>
              <w:rPr>
                <w:sz w:val="22"/>
                <w:szCs w:val="22"/>
              </w:rPr>
            </w:pPr>
            <w:r w:rsidRPr="00E52729">
              <w:rPr>
                <w:sz w:val="22"/>
                <w:szCs w:val="22"/>
              </w:rPr>
              <w:t xml:space="preserve">Prace elektromonterów bezpośrednio przy usuwaniu awarii oraz eksploatacji napowietrznych sieci elektro-energetycznych w warunkach prac pod napięciem. </w:t>
            </w:r>
          </w:p>
        </w:tc>
      </w:tr>
      <w:tr w:rsidR="00E52729" w:rsidTr="00E52729">
        <w:tc>
          <w:tcPr>
            <w:tcW w:w="704" w:type="dxa"/>
            <w:vAlign w:val="center"/>
          </w:tcPr>
          <w:p w:rsidR="00E52729" w:rsidRPr="00E52729" w:rsidRDefault="00E52729" w:rsidP="00E52729">
            <w:pPr>
              <w:jc w:val="center"/>
              <w:rPr>
                <w:rFonts w:ascii="Times New Roman" w:hAnsi="Times New Roman" w:cs="Times New Roman"/>
              </w:rPr>
            </w:pPr>
            <w:r w:rsidRPr="00E527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58" w:type="dxa"/>
          </w:tcPr>
          <w:p w:rsidR="00E52729" w:rsidRPr="00E52729" w:rsidRDefault="00E52729" w:rsidP="00E52729">
            <w:pPr>
              <w:pStyle w:val="Default"/>
              <w:rPr>
                <w:sz w:val="22"/>
                <w:szCs w:val="22"/>
              </w:rPr>
            </w:pPr>
            <w:r w:rsidRPr="00E52729">
              <w:rPr>
                <w:sz w:val="22"/>
                <w:szCs w:val="22"/>
              </w:rPr>
              <w:t xml:space="preserve">Prace członków zespołów ratownictwa medycznego. </w:t>
            </w:r>
          </w:p>
        </w:tc>
      </w:tr>
      <w:tr w:rsidR="00E52729" w:rsidTr="00E52729">
        <w:tc>
          <w:tcPr>
            <w:tcW w:w="704" w:type="dxa"/>
            <w:vAlign w:val="center"/>
          </w:tcPr>
          <w:p w:rsidR="00E52729" w:rsidRPr="00E52729" w:rsidRDefault="00E52729" w:rsidP="00E52729">
            <w:pPr>
              <w:jc w:val="center"/>
              <w:rPr>
                <w:rFonts w:ascii="Times New Roman" w:hAnsi="Times New Roman" w:cs="Times New Roman"/>
              </w:rPr>
            </w:pPr>
            <w:r w:rsidRPr="00E527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58" w:type="dxa"/>
          </w:tcPr>
          <w:p w:rsidR="00E52729" w:rsidRPr="00E52729" w:rsidRDefault="00E52729" w:rsidP="00E52729">
            <w:pPr>
              <w:pStyle w:val="Default"/>
              <w:rPr>
                <w:sz w:val="22"/>
                <w:szCs w:val="22"/>
              </w:rPr>
            </w:pPr>
            <w:r w:rsidRPr="00E52729">
              <w:rPr>
                <w:sz w:val="22"/>
                <w:szCs w:val="22"/>
              </w:rPr>
              <w:t xml:space="preserve">Prace członków zawodowych ekip ratownictwa (chemicznego, górskiego, morskiego, górnictwa otworowego). </w:t>
            </w:r>
          </w:p>
        </w:tc>
      </w:tr>
      <w:tr w:rsidR="00E52729" w:rsidTr="00E52729">
        <w:tc>
          <w:tcPr>
            <w:tcW w:w="704" w:type="dxa"/>
            <w:vAlign w:val="center"/>
          </w:tcPr>
          <w:p w:rsidR="00E52729" w:rsidRPr="00E52729" w:rsidRDefault="00E52729" w:rsidP="00E52729">
            <w:pPr>
              <w:jc w:val="center"/>
              <w:rPr>
                <w:rFonts w:ascii="Times New Roman" w:hAnsi="Times New Roman" w:cs="Times New Roman"/>
              </w:rPr>
            </w:pPr>
            <w:r w:rsidRPr="00E527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58" w:type="dxa"/>
          </w:tcPr>
          <w:p w:rsidR="00E52729" w:rsidRPr="00E52729" w:rsidRDefault="00E52729" w:rsidP="00E52729">
            <w:pPr>
              <w:pStyle w:val="Default"/>
              <w:rPr>
                <w:sz w:val="22"/>
                <w:szCs w:val="22"/>
              </w:rPr>
            </w:pPr>
            <w:r w:rsidRPr="00E52729">
              <w:rPr>
                <w:sz w:val="22"/>
                <w:szCs w:val="22"/>
              </w:rPr>
              <w:t xml:space="preserve">Prace pracowników jednostek ochrony przeciwpożarowej, o których mowa w art. 15 pkt 1a–5 i 8 ustawy z dnia 24 sierpnia 1991 r. o ochronie przeciwpożarowej2, uczestniczących bezpośrednio w akcjach ratowniczych. </w:t>
            </w:r>
          </w:p>
        </w:tc>
      </w:tr>
      <w:tr w:rsidR="00E52729" w:rsidTr="00E52729">
        <w:tc>
          <w:tcPr>
            <w:tcW w:w="704" w:type="dxa"/>
            <w:vAlign w:val="center"/>
          </w:tcPr>
          <w:p w:rsidR="00E52729" w:rsidRPr="00E52729" w:rsidRDefault="00E52729" w:rsidP="00E52729">
            <w:pPr>
              <w:jc w:val="center"/>
              <w:rPr>
                <w:rFonts w:ascii="Times New Roman" w:hAnsi="Times New Roman" w:cs="Times New Roman"/>
              </w:rPr>
            </w:pPr>
            <w:r w:rsidRPr="00E527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58" w:type="dxa"/>
          </w:tcPr>
          <w:p w:rsidR="00E52729" w:rsidRPr="00E52729" w:rsidRDefault="00E52729" w:rsidP="00E52729">
            <w:pPr>
              <w:pStyle w:val="Default"/>
              <w:rPr>
                <w:sz w:val="22"/>
                <w:szCs w:val="22"/>
              </w:rPr>
            </w:pPr>
            <w:r w:rsidRPr="00E52729">
              <w:rPr>
                <w:sz w:val="22"/>
                <w:szCs w:val="22"/>
              </w:rPr>
              <w:t>Prace nauczycieli, wychowawców i innych pracowników pedagogicznych zatrudnionych w młodzieżowych ośrodkach wychowawczych, młodzieżowych ośrodkach socjoterapii, ośrodkach szkolno-wychowawczych, schroniskach dla nieletnich oraz zakładach poprawczych, zgodnie z przepisami ustawy z dnia 26 października 1982 r. o postępowaniu w sprawach nieletnich</w:t>
            </w:r>
            <w:r w:rsidRPr="00E52729">
              <w:rPr>
                <w:sz w:val="22"/>
                <w:szCs w:val="22"/>
              </w:rPr>
              <w:t>.</w:t>
            </w:r>
          </w:p>
        </w:tc>
      </w:tr>
      <w:tr w:rsidR="00E52729" w:rsidTr="00E52729">
        <w:tc>
          <w:tcPr>
            <w:tcW w:w="704" w:type="dxa"/>
            <w:vAlign w:val="center"/>
          </w:tcPr>
          <w:p w:rsidR="00E52729" w:rsidRPr="00E52729" w:rsidRDefault="00E52729" w:rsidP="00E52729">
            <w:pPr>
              <w:jc w:val="center"/>
              <w:rPr>
                <w:rFonts w:ascii="Times New Roman" w:hAnsi="Times New Roman" w:cs="Times New Roman"/>
              </w:rPr>
            </w:pPr>
            <w:r w:rsidRPr="00E5272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58" w:type="dxa"/>
          </w:tcPr>
          <w:p w:rsidR="00E52729" w:rsidRPr="00E52729" w:rsidRDefault="00E52729" w:rsidP="00E52729">
            <w:pPr>
              <w:pStyle w:val="Default"/>
              <w:rPr>
                <w:sz w:val="22"/>
                <w:szCs w:val="22"/>
              </w:rPr>
            </w:pPr>
            <w:r w:rsidRPr="00E52729">
              <w:rPr>
                <w:sz w:val="22"/>
                <w:szCs w:val="22"/>
              </w:rPr>
              <w:t>Prace personelu sprawującego opiekę nad mieszkańcami domów pomocy społecznej dla przewlekle psychicznie chorych, niepełnosprawnych intelektualnie dzieci i młodzieży lub dorosłych, zgodnie z przepisami ustawy z dnia 12 marca 2004 r. o pomocy społecznej</w:t>
            </w:r>
            <w:r w:rsidRPr="00E52729">
              <w:rPr>
                <w:sz w:val="22"/>
                <w:szCs w:val="22"/>
              </w:rPr>
              <w:t>.</w:t>
            </w:r>
          </w:p>
        </w:tc>
      </w:tr>
      <w:tr w:rsidR="00E52729" w:rsidTr="00E52729">
        <w:tc>
          <w:tcPr>
            <w:tcW w:w="704" w:type="dxa"/>
            <w:vAlign w:val="center"/>
          </w:tcPr>
          <w:p w:rsidR="00E52729" w:rsidRPr="00E52729" w:rsidRDefault="00E52729" w:rsidP="00E52729">
            <w:pPr>
              <w:jc w:val="center"/>
              <w:rPr>
                <w:rFonts w:ascii="Times New Roman" w:hAnsi="Times New Roman" w:cs="Times New Roman"/>
              </w:rPr>
            </w:pPr>
            <w:r w:rsidRPr="00E5272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8358" w:type="dxa"/>
          </w:tcPr>
          <w:p w:rsidR="00E52729" w:rsidRPr="00E52729" w:rsidRDefault="00E52729" w:rsidP="00E52729">
            <w:pPr>
              <w:pStyle w:val="Default"/>
              <w:rPr>
                <w:sz w:val="22"/>
                <w:szCs w:val="22"/>
              </w:rPr>
            </w:pPr>
            <w:r w:rsidRPr="00E52729">
              <w:rPr>
                <w:sz w:val="22"/>
                <w:szCs w:val="22"/>
              </w:rPr>
              <w:t>Prace personelu medycznego oddziałów psychiatrycznych i leczenia uzależnień w bezpośrednim kontakcie z pacjentami, zgodnie z przepisami ustawy z dnia 19 sierpnia 1994 r. o ochronie zdrowia psychicznego</w:t>
            </w:r>
            <w:r w:rsidRPr="00E52729">
              <w:rPr>
                <w:sz w:val="22"/>
                <w:szCs w:val="22"/>
              </w:rPr>
              <w:t>.</w:t>
            </w:r>
          </w:p>
        </w:tc>
      </w:tr>
      <w:tr w:rsidR="00E52729" w:rsidTr="00E52729">
        <w:tc>
          <w:tcPr>
            <w:tcW w:w="704" w:type="dxa"/>
            <w:vAlign w:val="center"/>
          </w:tcPr>
          <w:p w:rsidR="00E52729" w:rsidRPr="00E52729" w:rsidRDefault="00E52729" w:rsidP="00E52729">
            <w:pPr>
              <w:jc w:val="center"/>
              <w:rPr>
                <w:rFonts w:ascii="Times New Roman" w:hAnsi="Times New Roman" w:cs="Times New Roman"/>
              </w:rPr>
            </w:pPr>
            <w:r w:rsidRPr="00E5272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58" w:type="dxa"/>
          </w:tcPr>
          <w:p w:rsidR="00E52729" w:rsidRPr="00E52729" w:rsidRDefault="00E52729" w:rsidP="00E52729">
            <w:pPr>
              <w:pStyle w:val="Default"/>
              <w:rPr>
                <w:sz w:val="22"/>
                <w:szCs w:val="22"/>
              </w:rPr>
            </w:pPr>
            <w:r w:rsidRPr="00E52729">
              <w:rPr>
                <w:sz w:val="22"/>
                <w:szCs w:val="22"/>
              </w:rPr>
              <w:t xml:space="preserve">Prace personelu medycznego w zespołach operacyjnych dyscyplin zabiegowych i anestezjologii w warunkach ostrego dyżuru. </w:t>
            </w:r>
          </w:p>
        </w:tc>
      </w:tr>
    </w:tbl>
    <w:p w:rsidR="00E52729" w:rsidRDefault="00E52729">
      <w:bookmarkStart w:id="0" w:name="_GoBack"/>
      <w:bookmarkEnd w:id="0"/>
    </w:p>
    <w:sectPr w:rsidR="00E52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97"/>
    <w:rsid w:val="00310897"/>
    <w:rsid w:val="00E52729"/>
    <w:rsid w:val="00E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57714-EB0F-4444-8B1D-52C84370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2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3181</Characters>
  <Application>Microsoft Office Word</Application>
  <DocSecurity>0</DocSecurity>
  <Lines>26</Lines>
  <Paragraphs>7</Paragraphs>
  <ScaleCrop>false</ScaleCrop>
  <Company>PUP Racibórz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Anna Gunia</cp:lastModifiedBy>
  <cp:revision>2</cp:revision>
  <dcterms:created xsi:type="dcterms:W3CDTF">2021-07-22T11:45:00Z</dcterms:created>
  <dcterms:modified xsi:type="dcterms:W3CDTF">2021-07-22T11:55:00Z</dcterms:modified>
</cp:coreProperties>
</file>