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D2" w:rsidRPr="00E52729" w:rsidRDefault="00E52729">
      <w:pPr>
        <w:rPr>
          <w:rFonts w:ascii="Times New Roman" w:hAnsi="Times New Roman" w:cs="Times New Roman"/>
          <w:b/>
          <w:sz w:val="25"/>
          <w:szCs w:val="25"/>
        </w:rPr>
      </w:pPr>
      <w:r w:rsidRPr="00E52729">
        <w:rPr>
          <w:rFonts w:ascii="Times New Roman" w:hAnsi="Times New Roman" w:cs="Times New Roman"/>
          <w:b/>
          <w:sz w:val="25"/>
          <w:szCs w:val="25"/>
        </w:rPr>
        <w:t>WYKAZ PRAC O SZCZEGÓLNYM CHARAKTERZE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E52729" w:rsidTr="00E52729">
        <w:tc>
          <w:tcPr>
            <w:tcW w:w="704" w:type="dxa"/>
          </w:tcPr>
          <w:p w:rsidR="00E52729" w:rsidRPr="00E52729" w:rsidRDefault="00E5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2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358" w:type="dxa"/>
          </w:tcPr>
          <w:p w:rsidR="00E52729" w:rsidRPr="00E52729" w:rsidRDefault="00E5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29">
              <w:rPr>
                <w:rFonts w:ascii="Times New Roman" w:hAnsi="Times New Roman" w:cs="Times New Roman"/>
                <w:b/>
                <w:sz w:val="24"/>
                <w:szCs w:val="24"/>
              </w:rPr>
              <w:t>RODZAJ PRAC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pilotów statków powietrznych (pilot, instruktor).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kontrolerów ruchu lotniczego.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mechaników lotniczych związane z bezpośrednią obsługą potwierdzającą bezpieczeństwo statków powietrznych na płycie lotniska.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nawigatorów na statkach morskich oraz pilotów morskich.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>Prace maszynistów pojazdów trakcyjnych (maszynista pojazdów trakcyjnych, maszynista instruktor, maszynista zakładowy, maszynista wieloczynnościowych i ciężkich maszyn do kolejowych robót budowlanych i kolejowej sieci trakcyjnej, kierowca lokomotywy spalinowej o mocy do 300 KM, pomocnik maszynisty pojazdów trak</w:t>
            </w:r>
            <w:r w:rsidRPr="00E52729">
              <w:rPr>
                <w:sz w:val="22"/>
                <w:szCs w:val="22"/>
              </w:rPr>
              <w:t>cyjnych) i kierowników pociągów.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bezpośrednio przy ustawianiu drogi przebiegu pociągów i pojazdów metra (dyżurny ruchu, nastawniczy, manewrowy, ustawiacz, zwrotniczy, rewident taboru bezpośrednio potwierdzający bezpieczeństwo pociągu, dyspozytor ruchu metra, dyżurny ruchu i stacji metra).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funkcjonariuszy straży ochrony kolei.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kierowców autobusów, trolejbusów oraz motorniczych tramwajów w transporcie publicznym.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kierowców pojazdów uprzywilejowanych.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>Prace kierowców pojazdów przewożących towary niebezpieczne wymagające oznakowania pojazdu tablicą ostrzegawczą barwy pomarańczowej, zgodnie z przepisami Umowy europejskiej dotyczącej międzynarodowego przewozu drogowego towarów niebezpiecznych (ADR), sporządzonej w Genewie dnia 30 września 1957 r.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operatorów reaktorów jądrowych.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operatorów żurawi wieżowych, do obsługi których są wymagane uprawnienia kategorii IŻ lub równorzędne oraz dźwignic portowych lub stoczniowych.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przy bezpośrednim sterowaniu procesami technologicznymi mogącymi stwarzać zagrożenie wystąpienia poważnej awarii przemysłowej ze skutkami dla bezpieczeństwa publicznego.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>Prace przy bezpośrednim sterowaniu procesami technicznymi mogącymi spowodować awarię techniczną z poważnymi skutkami</w:t>
            </w:r>
            <w:r w:rsidRPr="00E52729">
              <w:rPr>
                <w:sz w:val="22"/>
                <w:szCs w:val="22"/>
              </w:rPr>
              <w:t xml:space="preserve"> dla bezpieczeństwa publicznego.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bezpośrednio przy produkcji materiałów wybuchowych, środków strzałowych, wyrobów pirotechnicznych oraz ich konfekcjonowaniu.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bezpośrednio przy sterowaniu blokami energetycznymi wytwarzającymi energię elektryczną lub cieplną.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elektromonterów bezpośrednio przy usuwaniu awarii oraz eksploatacji napowietrznych sieci elektro-energetycznych w warunkach prac pod napięciem.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członków zespołów ratownictwa medycznego.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członków zawodowych ekip ratownictwa (chemicznego, górskiego, morskiego, górnictwa otworowego).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pracowników jednostek ochrony przeciwpożarowej, o których mowa w art. 15 pkt 1a–5 i 8 ustawy z dnia 24 sierpnia 1991 r. o ochronie przeciwpożarowej2, uczestniczących bezpośrednio w akcjach ratowniczych. 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>Prace nauczycieli, wychowawców i innych pracowników pedagogicznych zatrudnionych w młodzieżowych ośrodkach wychowawczych, młodzieżowych ośrodkach socjoterapii, ośrodkach szkolno-wychowawczych, schroniskach dla nieletnich oraz zakładach poprawczych, zgodnie z przepisami ustawy z dnia 26 października 1982 r. o postępowaniu w sprawach nieletnich</w:t>
            </w:r>
            <w:r w:rsidRPr="00E52729">
              <w:rPr>
                <w:sz w:val="22"/>
                <w:szCs w:val="22"/>
              </w:rPr>
              <w:t>.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>Prace personelu sprawującego opiekę nad mieszkańcami domów pomocy społecznej dla przewlekle psychicznie chorych, niepełnosprawnych intelektualnie dzieci i młodzieży lub dorosłych, zgodnie z przepisami ustawy z dnia 12 marca 2004 r. o pomocy społecznej</w:t>
            </w:r>
            <w:r w:rsidRPr="00E52729">
              <w:rPr>
                <w:sz w:val="22"/>
                <w:szCs w:val="22"/>
              </w:rPr>
              <w:t>.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>Prace personelu medycznego oddziałów psychiatrycznych i leczenia uzależnień w bezpośrednim kontakcie z pacjentami, zgodnie z przepisami ustawy z dnia 19 sierpnia 1994 r. o ochronie zdrowia psychicznego</w:t>
            </w:r>
            <w:r w:rsidRPr="00E52729">
              <w:rPr>
                <w:sz w:val="22"/>
                <w:szCs w:val="22"/>
              </w:rPr>
              <w:t>.</w:t>
            </w:r>
          </w:p>
        </w:tc>
      </w:tr>
      <w:tr w:rsidR="00E52729" w:rsidTr="00E52729">
        <w:tc>
          <w:tcPr>
            <w:tcW w:w="704" w:type="dxa"/>
            <w:vAlign w:val="center"/>
          </w:tcPr>
          <w:p w:rsidR="00E52729" w:rsidRPr="00E52729" w:rsidRDefault="00E52729" w:rsidP="00E52729">
            <w:pPr>
              <w:jc w:val="center"/>
              <w:rPr>
                <w:rFonts w:ascii="Times New Roman" w:hAnsi="Times New Roman" w:cs="Times New Roman"/>
              </w:rPr>
            </w:pPr>
            <w:r w:rsidRPr="00E5272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58" w:type="dxa"/>
          </w:tcPr>
          <w:p w:rsidR="00E52729" w:rsidRPr="00E52729" w:rsidRDefault="00E52729" w:rsidP="00E52729">
            <w:pPr>
              <w:pStyle w:val="Default"/>
              <w:rPr>
                <w:sz w:val="22"/>
                <w:szCs w:val="22"/>
              </w:rPr>
            </w:pPr>
            <w:r w:rsidRPr="00E52729">
              <w:rPr>
                <w:sz w:val="22"/>
                <w:szCs w:val="22"/>
              </w:rPr>
              <w:t xml:space="preserve">Prace personelu medycznego w zespołach operacyjnych dyscyplin zabiegowych i anestezjologii w warunkach ostrego dyżuru. </w:t>
            </w:r>
          </w:p>
        </w:tc>
      </w:tr>
    </w:tbl>
    <w:p w:rsidR="00E52729" w:rsidRDefault="00E52729">
      <w:bookmarkStart w:id="0" w:name="_GoBack"/>
      <w:bookmarkEnd w:id="0"/>
    </w:p>
    <w:sectPr w:rsidR="00E5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97"/>
    <w:rsid w:val="00310897"/>
    <w:rsid w:val="00E52729"/>
    <w:rsid w:val="00E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57714-EB0F-4444-8B1D-52C84370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3181</Characters>
  <Application>Microsoft Office Word</Application>
  <DocSecurity>0</DocSecurity>
  <Lines>26</Lines>
  <Paragraphs>7</Paragraphs>
  <ScaleCrop>false</ScaleCrop>
  <Company>PUP Racibórz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Gunia</dc:creator>
  <cp:keywords/>
  <dc:description/>
  <cp:lastModifiedBy>Anna Gunia</cp:lastModifiedBy>
  <cp:revision>2</cp:revision>
  <dcterms:created xsi:type="dcterms:W3CDTF">2021-07-22T11:45:00Z</dcterms:created>
  <dcterms:modified xsi:type="dcterms:W3CDTF">2021-07-22T11:55:00Z</dcterms:modified>
</cp:coreProperties>
</file>