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1752" w14:textId="77777777" w:rsidR="00D508CE" w:rsidRPr="002201B6" w:rsidRDefault="00D508CE" w:rsidP="00D508CE">
      <w:pPr>
        <w:tabs>
          <w:tab w:val="left" w:leader="dot" w:pos="4536"/>
        </w:tabs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ab/>
      </w:r>
    </w:p>
    <w:p w14:paraId="60D0A3F1" w14:textId="5CB3BC3C" w:rsidR="00D508CE" w:rsidRPr="002201B6" w:rsidRDefault="00D508CE" w:rsidP="00D508CE">
      <w:pPr>
        <w:spacing w:after="120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 xml:space="preserve">                                 /</w:t>
      </w:r>
      <w:r w:rsidRPr="002201B6">
        <w:rPr>
          <w:rFonts w:ascii="Arial Nova" w:hAnsi="Arial Nova" w:cs="Arial"/>
          <w:sz w:val="20"/>
          <w:szCs w:val="20"/>
        </w:rPr>
        <w:t>nazwa</w:t>
      </w:r>
      <w:r>
        <w:rPr>
          <w:rFonts w:ascii="Arial Nova" w:hAnsi="Arial Nova" w:cs="Arial"/>
          <w:sz w:val="20"/>
          <w:szCs w:val="20"/>
        </w:rPr>
        <w:t>/</w:t>
      </w:r>
    </w:p>
    <w:p w14:paraId="3F2E37D5" w14:textId="77777777" w:rsidR="00D508CE" w:rsidRDefault="00D508CE" w:rsidP="00D508CE">
      <w:pPr>
        <w:rPr>
          <w:rFonts w:ascii="Arial Nova" w:hAnsi="Arial Nova" w:cs="Arial"/>
          <w:sz w:val="20"/>
          <w:szCs w:val="20"/>
        </w:rPr>
      </w:pPr>
    </w:p>
    <w:p w14:paraId="6B20B3B4" w14:textId="77777777" w:rsidR="00D508CE" w:rsidRPr="002201B6" w:rsidRDefault="00D508CE" w:rsidP="00D508CE">
      <w:pPr>
        <w:tabs>
          <w:tab w:val="left" w:leader="dot" w:pos="4536"/>
        </w:tabs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ab/>
      </w:r>
    </w:p>
    <w:p w14:paraId="609AEB9D" w14:textId="31AEE764" w:rsidR="00D508CE" w:rsidRPr="002201B6" w:rsidRDefault="00D508CE" w:rsidP="00D508CE">
      <w:pPr>
        <w:spacing w:after="120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 xml:space="preserve">                         /</w:t>
      </w:r>
      <w:r w:rsidRPr="002201B6">
        <w:rPr>
          <w:rFonts w:ascii="Arial Nova" w:hAnsi="Arial Nova" w:cs="Arial"/>
          <w:sz w:val="20"/>
          <w:szCs w:val="20"/>
        </w:rPr>
        <w:t>adres siedziby</w:t>
      </w:r>
      <w:r>
        <w:rPr>
          <w:rFonts w:ascii="Arial Nova" w:hAnsi="Arial Nova" w:cs="Arial"/>
          <w:sz w:val="20"/>
          <w:szCs w:val="20"/>
        </w:rPr>
        <w:t>/</w:t>
      </w:r>
    </w:p>
    <w:p w14:paraId="324DBD2E" w14:textId="77777777" w:rsidR="00D508CE" w:rsidRDefault="00D508CE" w:rsidP="00D508CE">
      <w:pPr>
        <w:rPr>
          <w:rFonts w:ascii="Arial Nova" w:hAnsi="Arial Nova" w:cs="Arial"/>
          <w:sz w:val="20"/>
          <w:szCs w:val="20"/>
        </w:rPr>
      </w:pPr>
    </w:p>
    <w:p w14:paraId="6B5F4AB3" w14:textId="77777777" w:rsidR="00D508CE" w:rsidRPr="002201B6" w:rsidRDefault="00D508CE" w:rsidP="00D508CE">
      <w:pPr>
        <w:tabs>
          <w:tab w:val="left" w:leader="dot" w:pos="4536"/>
        </w:tabs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ab/>
      </w:r>
    </w:p>
    <w:p w14:paraId="41C1AFAF" w14:textId="496B72B2" w:rsidR="00D508CE" w:rsidRPr="002201B6" w:rsidRDefault="00D508CE" w:rsidP="00D508CE">
      <w:pPr>
        <w:tabs>
          <w:tab w:val="left" w:pos="8789"/>
        </w:tabs>
        <w:rPr>
          <w:rFonts w:ascii="Arial Nova" w:hAnsi="Arial Nova" w:cs="Arial"/>
          <w:b/>
          <w:sz w:val="22"/>
          <w:szCs w:val="22"/>
        </w:rPr>
      </w:pPr>
      <w:r>
        <w:rPr>
          <w:rFonts w:ascii="Arial Nova" w:hAnsi="Arial Nova" w:cs="Arial"/>
          <w:sz w:val="20"/>
          <w:szCs w:val="20"/>
        </w:rPr>
        <w:t xml:space="preserve">                                 /</w:t>
      </w:r>
      <w:r w:rsidRPr="002201B6">
        <w:rPr>
          <w:rFonts w:ascii="Arial Nova" w:hAnsi="Arial Nova" w:cs="Arial"/>
          <w:sz w:val="20"/>
          <w:szCs w:val="20"/>
        </w:rPr>
        <w:t>NIP</w:t>
      </w:r>
      <w:r>
        <w:rPr>
          <w:rFonts w:ascii="Arial Nova" w:hAnsi="Arial Nova" w:cs="Arial"/>
          <w:sz w:val="20"/>
          <w:szCs w:val="20"/>
        </w:rPr>
        <w:t>/</w:t>
      </w:r>
    </w:p>
    <w:p w14:paraId="7F06688D" w14:textId="77777777" w:rsidR="006E246E" w:rsidRDefault="006E246E" w:rsidP="005D2D5B">
      <w:pPr>
        <w:rPr>
          <w:rFonts w:ascii="Arial Nova" w:hAnsi="Arial Nova" w:cs="Arial"/>
          <w:b/>
          <w:spacing w:val="40"/>
          <w:sz w:val="28"/>
        </w:rPr>
      </w:pPr>
      <w:bookmarkStart w:id="0" w:name="_Hlk206676074"/>
    </w:p>
    <w:p w14:paraId="7765AB28" w14:textId="4527DFD8" w:rsidR="00D508CE" w:rsidRPr="00D508CE" w:rsidRDefault="003253C7" w:rsidP="00D508CE">
      <w:pPr>
        <w:jc w:val="center"/>
        <w:rPr>
          <w:rFonts w:ascii="Arial Nova" w:hAnsi="Arial Nova" w:cs="Arial"/>
          <w:b/>
          <w:sz w:val="28"/>
        </w:rPr>
      </w:pPr>
      <w:r>
        <w:rPr>
          <w:rFonts w:ascii="Arial Nova" w:hAnsi="Arial Nova" w:cs="Arial"/>
          <w:b/>
          <w:spacing w:val="40"/>
          <w:sz w:val="28"/>
        </w:rPr>
        <w:t>OŚWIADCZENIE O POMOCY DE MINIMIS</w:t>
      </w:r>
    </w:p>
    <w:p w14:paraId="25120FD7" w14:textId="40AE05C0" w:rsidR="00D508CE" w:rsidRPr="005D2D5B" w:rsidRDefault="00D508CE" w:rsidP="005D2D5B">
      <w:pPr>
        <w:jc w:val="center"/>
        <w:rPr>
          <w:rFonts w:ascii="Arial Nova" w:hAnsi="Arial Nova" w:cs="Arial"/>
          <w:bCs/>
          <w:i/>
          <w:iCs/>
          <w:sz w:val="22"/>
          <w:szCs w:val="22"/>
        </w:rPr>
      </w:pPr>
      <w:r w:rsidRPr="00D508CE">
        <w:rPr>
          <w:rFonts w:ascii="Arial Nova" w:hAnsi="Arial Nova" w:cs="Arial"/>
          <w:bCs/>
          <w:i/>
          <w:iCs/>
          <w:sz w:val="22"/>
          <w:szCs w:val="22"/>
        </w:rPr>
        <w:t>stanowiące załącznik do Wniosku o przyznanie środków Krajowego Funduszu Szkoleniowego na finansowanie kosztów kształcenia ustawicznego</w:t>
      </w:r>
    </w:p>
    <w:p w14:paraId="3B3A2531" w14:textId="77777777" w:rsidR="005516ED" w:rsidRDefault="005516ED" w:rsidP="003253C7">
      <w:pPr>
        <w:widowControl w:val="0"/>
        <w:autoSpaceDE w:val="0"/>
        <w:autoSpaceDN w:val="0"/>
        <w:spacing w:before="120" w:after="120"/>
        <w:jc w:val="both"/>
        <w:rPr>
          <w:rFonts w:ascii="Arial Nova" w:hAnsi="Arial Nova" w:cs="Arial"/>
          <w:bCs/>
          <w:sz w:val="22"/>
          <w:szCs w:val="22"/>
        </w:rPr>
      </w:pPr>
    </w:p>
    <w:p w14:paraId="48DFDE73" w14:textId="19570A7D" w:rsidR="003253C7" w:rsidRPr="000359B1" w:rsidRDefault="003253C7" w:rsidP="003253C7">
      <w:pPr>
        <w:widowControl w:val="0"/>
        <w:autoSpaceDE w:val="0"/>
        <w:autoSpaceDN w:val="0"/>
        <w:spacing w:before="120" w:after="120"/>
        <w:jc w:val="both"/>
        <w:rPr>
          <w:rFonts w:ascii="Arial Nova" w:hAnsi="Arial Nova" w:cs="Arial"/>
          <w:bCs/>
          <w:sz w:val="22"/>
          <w:szCs w:val="22"/>
        </w:rPr>
      </w:pPr>
      <w:r w:rsidRPr="000359B1">
        <w:rPr>
          <w:rFonts w:ascii="Arial Nova" w:hAnsi="Arial Nova" w:cs="Arial"/>
          <w:bCs/>
          <w:sz w:val="22"/>
          <w:szCs w:val="22"/>
        </w:rPr>
        <w:t xml:space="preserve">Oświadczam, że Wnioskodawca: </w:t>
      </w:r>
    </w:p>
    <w:p w14:paraId="2359BBDC" w14:textId="5436A8E7" w:rsidR="00E44C13" w:rsidRPr="000359B1" w:rsidRDefault="003253C7" w:rsidP="003253C7">
      <w:pPr>
        <w:widowControl w:val="0"/>
        <w:autoSpaceDE w:val="0"/>
        <w:autoSpaceDN w:val="0"/>
        <w:spacing w:before="120" w:after="120"/>
        <w:jc w:val="both"/>
        <w:rPr>
          <w:rFonts w:ascii="Arial Nova" w:hAnsi="Arial Nova" w:cs="Arial"/>
          <w:sz w:val="22"/>
          <w:szCs w:val="22"/>
        </w:rPr>
      </w:pPr>
      <w:r w:rsidRPr="000359B1">
        <w:rPr>
          <w:rFonts w:ascii="Arial Nova" w:hAnsi="Arial Nova" w:cs="Arial"/>
          <w:sz w:val="22"/>
          <w:szCs w:val="22"/>
        </w:rPr>
        <w:t>w ciągu ostatnich trzech pełnych lat</w:t>
      </w:r>
      <w:r w:rsidR="00E44C13" w:rsidRPr="000359B1">
        <w:rPr>
          <w:rFonts w:ascii="Arial Nova" w:hAnsi="Arial Nova" w:cs="Arial"/>
          <w:sz w:val="22"/>
          <w:szCs w:val="22"/>
        </w:rPr>
        <w:t xml:space="preserve"> (</w:t>
      </w:r>
      <w:r w:rsidR="005516ED">
        <w:rPr>
          <w:rFonts w:ascii="Arial Nova" w:hAnsi="Arial Nova" w:cs="Arial"/>
          <w:sz w:val="22"/>
          <w:szCs w:val="22"/>
        </w:rPr>
        <w:t>3</w:t>
      </w:r>
      <w:r w:rsidR="005516ED" w:rsidRPr="000359B1">
        <w:rPr>
          <w:rFonts w:ascii="Arial Nova" w:hAnsi="Arial Nova" w:cs="Arial"/>
          <w:sz w:val="22"/>
          <w:szCs w:val="22"/>
        </w:rPr>
        <w:t xml:space="preserve">x </w:t>
      </w:r>
      <w:r w:rsidR="00E44C13" w:rsidRPr="000359B1">
        <w:rPr>
          <w:rFonts w:ascii="Arial Nova" w:hAnsi="Arial Nova" w:cs="Arial"/>
          <w:sz w:val="22"/>
          <w:szCs w:val="22"/>
        </w:rPr>
        <w:t>365</w:t>
      </w:r>
      <w:r w:rsidR="005516ED">
        <w:rPr>
          <w:rFonts w:ascii="Arial Nova" w:hAnsi="Arial Nova" w:cs="Arial"/>
          <w:sz w:val="22"/>
          <w:szCs w:val="22"/>
        </w:rPr>
        <w:t xml:space="preserve"> dni</w:t>
      </w:r>
      <w:r w:rsidR="00E44C13" w:rsidRPr="000359B1">
        <w:rPr>
          <w:rFonts w:ascii="Arial Nova" w:hAnsi="Arial Nova" w:cs="Arial"/>
          <w:sz w:val="22"/>
          <w:szCs w:val="22"/>
        </w:rPr>
        <w:t>)</w:t>
      </w:r>
      <w:r w:rsidRPr="000359B1">
        <w:rPr>
          <w:rFonts w:ascii="Arial Nova" w:hAnsi="Arial Nova" w:cs="Arial"/>
          <w:sz w:val="22"/>
          <w:szCs w:val="22"/>
        </w:rPr>
        <w:t xml:space="preserve"> poprzedzających dzień złożenia wniosku:</w:t>
      </w:r>
    </w:p>
    <w:p w14:paraId="1D15499F" w14:textId="37B9DA35" w:rsidR="003253C7" w:rsidRPr="000359B1" w:rsidRDefault="00296789" w:rsidP="00AF2B8B">
      <w:pPr>
        <w:widowControl w:val="0"/>
        <w:autoSpaceDE w:val="0"/>
        <w:autoSpaceDN w:val="0"/>
        <w:spacing w:before="120" w:after="120" w:line="312" w:lineRule="auto"/>
        <w:ind w:left="426" w:hanging="142"/>
        <w:jc w:val="both"/>
        <w:rPr>
          <w:rFonts w:ascii="Arial Nova" w:eastAsia="Calibri" w:hAnsi="Arial Nova" w:cs="Arial"/>
          <w:sz w:val="22"/>
          <w:szCs w:val="22"/>
        </w:rPr>
      </w:pPr>
      <w:sdt>
        <w:sdtPr>
          <w:rPr>
            <w:rFonts w:ascii="Arial Nova" w:eastAsia="Calibri" w:hAnsi="Arial Nova" w:cs="Arial"/>
            <w:b/>
            <w:sz w:val="22"/>
            <w:szCs w:val="22"/>
            <w:lang w:eastAsia="en-US"/>
          </w:rPr>
          <w:id w:val="1090189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B8B" w:rsidRPr="000359B1">
            <w:rPr>
              <w:rFonts w:ascii="Segoe UI Symbol" w:eastAsia="MS Gothic" w:hAnsi="Segoe UI Symbol" w:cs="Segoe UI Symbol"/>
              <w:b/>
              <w:sz w:val="22"/>
              <w:szCs w:val="22"/>
              <w:lang w:eastAsia="en-US"/>
            </w:rPr>
            <w:t>☐</w:t>
          </w:r>
        </w:sdtContent>
      </w:sdt>
      <w:r w:rsidR="003253C7" w:rsidRPr="000359B1">
        <w:rPr>
          <w:rFonts w:ascii="Arial Nova" w:eastAsia="Calibri" w:hAnsi="Arial Nova" w:cs="Arial"/>
          <w:b/>
          <w:sz w:val="22"/>
          <w:szCs w:val="22"/>
          <w:lang w:eastAsia="en-US"/>
        </w:rPr>
        <w:t xml:space="preserve"> </w:t>
      </w:r>
      <w:r w:rsidR="003253C7" w:rsidRPr="000359B1">
        <w:rPr>
          <w:rFonts w:ascii="Arial Nova" w:eastAsia="Calibri" w:hAnsi="Arial Nova" w:cs="Arial"/>
          <w:b/>
          <w:sz w:val="22"/>
          <w:szCs w:val="22"/>
          <w:u w:val="single"/>
          <w:lang w:eastAsia="en-US"/>
        </w:rPr>
        <w:t>nie otrzymał</w:t>
      </w:r>
      <w:r w:rsidR="003253C7" w:rsidRPr="000359B1">
        <w:rPr>
          <w:rFonts w:ascii="Arial Nova" w:eastAsia="Calibri" w:hAnsi="Arial Nova" w:cs="Arial"/>
          <w:sz w:val="22"/>
          <w:szCs w:val="22"/>
        </w:rPr>
        <w:t xml:space="preserve"> środków stanowiących pomoc de </w:t>
      </w:r>
      <w:proofErr w:type="spellStart"/>
      <w:r w:rsidR="003253C7" w:rsidRPr="000359B1">
        <w:rPr>
          <w:rFonts w:ascii="Arial Nova" w:eastAsia="Calibri" w:hAnsi="Arial Nova" w:cs="Arial"/>
          <w:sz w:val="22"/>
          <w:szCs w:val="22"/>
        </w:rPr>
        <w:t>minimis</w:t>
      </w:r>
      <w:proofErr w:type="spellEnd"/>
      <w:r w:rsidR="003253C7" w:rsidRPr="000359B1">
        <w:rPr>
          <w:rFonts w:ascii="Arial Nova" w:eastAsia="Calibri" w:hAnsi="Arial Nova" w:cs="Arial"/>
          <w:sz w:val="22"/>
          <w:szCs w:val="22"/>
        </w:rPr>
        <w:t>,</w:t>
      </w:r>
    </w:p>
    <w:p w14:paraId="4E152C1D" w14:textId="3CBBB6C8" w:rsidR="005516ED" w:rsidRDefault="00296789" w:rsidP="005516ED">
      <w:pPr>
        <w:widowControl w:val="0"/>
        <w:autoSpaceDE w:val="0"/>
        <w:autoSpaceDN w:val="0"/>
        <w:spacing w:before="120" w:after="120" w:line="312" w:lineRule="auto"/>
        <w:ind w:left="426" w:hanging="142"/>
        <w:jc w:val="both"/>
        <w:rPr>
          <w:rFonts w:ascii="Arial Nova" w:eastAsia="Calibri" w:hAnsi="Arial Nova" w:cs="Arial"/>
          <w:sz w:val="22"/>
          <w:szCs w:val="22"/>
          <w:lang w:eastAsia="en-US"/>
        </w:rPr>
      </w:pPr>
      <w:sdt>
        <w:sdtPr>
          <w:rPr>
            <w:rFonts w:ascii="Arial Nova" w:eastAsia="Calibri" w:hAnsi="Arial Nova" w:cs="Arial"/>
            <w:sz w:val="22"/>
            <w:szCs w:val="22"/>
          </w:rPr>
          <w:id w:val="-86613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B8B" w:rsidRPr="000359B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253C7" w:rsidRPr="000359B1">
        <w:rPr>
          <w:rFonts w:ascii="Arial Nova" w:eastAsia="Calibri" w:hAnsi="Arial Nova" w:cs="Arial"/>
          <w:sz w:val="22"/>
          <w:szCs w:val="22"/>
        </w:rPr>
        <w:t xml:space="preserve"> </w:t>
      </w:r>
      <w:r w:rsidR="003253C7" w:rsidRPr="000359B1">
        <w:rPr>
          <w:rFonts w:ascii="Arial Nova" w:eastAsia="Calibri" w:hAnsi="Arial Nova" w:cs="Arial"/>
          <w:b/>
          <w:sz w:val="22"/>
          <w:szCs w:val="22"/>
          <w:u w:val="single"/>
          <w:lang w:eastAsia="en-US"/>
        </w:rPr>
        <w:t>otrzymał</w:t>
      </w:r>
      <w:r w:rsidR="003253C7" w:rsidRPr="000359B1">
        <w:rPr>
          <w:rFonts w:ascii="Arial Nova" w:eastAsia="Calibri" w:hAnsi="Arial Nova" w:cs="Arial"/>
          <w:sz w:val="22"/>
          <w:szCs w:val="22"/>
          <w:lang w:eastAsia="en-US"/>
        </w:rPr>
        <w:t>:</w:t>
      </w:r>
    </w:p>
    <w:p w14:paraId="6D063E9A" w14:textId="77777777" w:rsidR="005516ED" w:rsidRPr="005516ED" w:rsidRDefault="005516ED" w:rsidP="005516ED">
      <w:pPr>
        <w:pStyle w:val="Akapitzlist"/>
        <w:numPr>
          <w:ilvl w:val="0"/>
          <w:numId w:val="8"/>
        </w:numPr>
        <w:snapToGrid w:val="0"/>
        <w:spacing w:after="160" w:line="259" w:lineRule="auto"/>
        <w:rPr>
          <w:rFonts w:ascii="Arial Nova" w:hAnsi="Arial Nova" w:cs="Arial"/>
          <w:b/>
          <w:sz w:val="20"/>
          <w:szCs w:val="20"/>
        </w:rPr>
      </w:pPr>
      <w:r w:rsidRPr="005516ED">
        <w:rPr>
          <w:rFonts w:ascii="Arial Nova" w:hAnsi="Arial Nova" w:cs="Arial"/>
          <w:b/>
          <w:sz w:val="20"/>
          <w:szCs w:val="20"/>
        </w:rPr>
        <w:t xml:space="preserve">pomoc de </w:t>
      </w:r>
      <w:proofErr w:type="spellStart"/>
      <w:r w:rsidRPr="005516ED">
        <w:rPr>
          <w:rFonts w:ascii="Arial Nova" w:hAnsi="Arial Nova" w:cs="Arial"/>
          <w:b/>
          <w:sz w:val="20"/>
          <w:szCs w:val="20"/>
        </w:rPr>
        <w:t>minimis</w:t>
      </w:r>
      <w:proofErr w:type="spellEnd"/>
      <w:r w:rsidRPr="005516ED">
        <w:rPr>
          <w:rFonts w:ascii="Arial Nova" w:hAnsi="Arial Nova" w:cs="Arial"/>
          <w:sz w:val="20"/>
          <w:szCs w:val="20"/>
        </w:rPr>
        <w:t xml:space="preserve"> na podstawie rozporządzenia Komisji (UE) Nr 2023/2831 z dnia 13 grudnia 2023 r. w sprawie stosowania art. 107  i 108 Traktatu o funkcjonowaniu Unii Europejskiej do </w:t>
      </w:r>
      <w:r w:rsidRPr="005516ED">
        <w:rPr>
          <w:rFonts w:ascii="Arial Nova" w:hAnsi="Arial Nova" w:cs="Arial"/>
          <w:i/>
          <w:iCs/>
          <w:sz w:val="20"/>
          <w:szCs w:val="20"/>
        </w:rPr>
        <w:t xml:space="preserve">pomocy de </w:t>
      </w:r>
      <w:proofErr w:type="spellStart"/>
      <w:r w:rsidRPr="005516ED">
        <w:rPr>
          <w:rFonts w:ascii="Arial Nova" w:hAnsi="Arial Nova" w:cs="Arial"/>
          <w:i/>
          <w:iCs/>
          <w:sz w:val="20"/>
          <w:szCs w:val="20"/>
        </w:rPr>
        <w:t>minimis</w:t>
      </w:r>
      <w:proofErr w:type="spellEnd"/>
      <w:r w:rsidRPr="005516ED">
        <w:rPr>
          <w:rFonts w:ascii="Arial Nova" w:hAnsi="Arial Nova" w:cs="Arial"/>
          <w:sz w:val="20"/>
          <w:szCs w:val="20"/>
        </w:rPr>
        <w:t xml:space="preserve"> (Dz. Urz. UE L, 2023/2831 Z 15.12.2023) </w:t>
      </w:r>
    </w:p>
    <w:p w14:paraId="239C8A31" w14:textId="77777777" w:rsidR="005516ED" w:rsidRPr="005516ED" w:rsidRDefault="005516ED" w:rsidP="005516ED">
      <w:pPr>
        <w:pStyle w:val="Zawartotabeli"/>
        <w:snapToGrid w:val="0"/>
        <w:ind w:left="767" w:firstLine="360"/>
        <w:rPr>
          <w:rFonts w:ascii="Arial Nova" w:eastAsia="Times New Roman" w:hAnsi="Arial Nova" w:cs="Arial"/>
          <w:b/>
          <w:sz w:val="20"/>
          <w:szCs w:val="20"/>
          <w:u w:val="single"/>
          <w:shd w:val="clear" w:color="auto" w:fill="FFFFFF"/>
          <w:vertAlign w:val="superscript"/>
          <w:lang w:eastAsia="pl-PL"/>
        </w:rPr>
      </w:pPr>
      <w:r w:rsidRPr="005516ED">
        <w:rPr>
          <w:rFonts w:ascii="Arial Nova" w:hAnsi="Arial Nova" w:cs="Arial"/>
          <w:sz w:val="20"/>
          <w:szCs w:val="20"/>
        </w:rPr>
        <w:t xml:space="preserve">w kwocie  </w:t>
      </w:r>
      <w:r w:rsidRPr="005516ED">
        <w:rPr>
          <w:rFonts w:ascii="Arial Nova" w:hAnsi="Arial Nova" w:cs="Arial"/>
          <w:noProof/>
          <w:sz w:val="20"/>
          <w:szCs w:val="20"/>
        </w:rPr>
        <w:drawing>
          <wp:inline distT="0" distB="0" distL="0" distR="0" wp14:anchorId="78BF2123" wp14:editId="57673626">
            <wp:extent cx="885825" cy="228600"/>
            <wp:effectExtent l="0" t="0" r="9525" b="0"/>
            <wp:docPr id="464276058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28600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6ED">
        <w:rPr>
          <w:rFonts w:ascii="Arial Nova" w:hAnsi="Arial Nova" w:cs="Arial"/>
          <w:sz w:val="20"/>
          <w:szCs w:val="20"/>
        </w:rPr>
        <w:t xml:space="preserve">  zł, co stanowi kwotę  </w:t>
      </w:r>
      <w:r w:rsidRPr="005516ED">
        <w:rPr>
          <w:rFonts w:ascii="Arial Nova" w:hAnsi="Arial Nova" w:cs="Arial"/>
          <w:noProof/>
          <w:sz w:val="20"/>
          <w:szCs w:val="20"/>
        </w:rPr>
        <w:drawing>
          <wp:inline distT="0" distB="0" distL="0" distR="0" wp14:anchorId="2D952227" wp14:editId="4D4BFD8C">
            <wp:extent cx="885825" cy="228600"/>
            <wp:effectExtent l="0" t="0" r="9525" b="0"/>
            <wp:docPr id="2101130454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6ED">
        <w:rPr>
          <w:rFonts w:ascii="Arial Nova" w:hAnsi="Arial Nova" w:cs="Arial"/>
          <w:sz w:val="20"/>
          <w:szCs w:val="20"/>
        </w:rPr>
        <w:t xml:space="preserve"> </w:t>
      </w:r>
      <w:r w:rsidRPr="005516ED">
        <w:rPr>
          <w:rFonts w:ascii="Arial Nova" w:hAnsi="Arial Nova" w:cs="Arial"/>
          <w:bCs/>
          <w:iCs/>
          <w:sz w:val="20"/>
          <w:szCs w:val="20"/>
        </w:rPr>
        <w:t>€</w:t>
      </w:r>
      <w:proofErr w:type="spellStart"/>
      <w:r w:rsidRPr="005516ED">
        <w:rPr>
          <w:rFonts w:ascii="Arial Nova" w:hAnsi="Arial Nova" w:cs="Arial"/>
          <w:bCs/>
          <w:iCs/>
          <w:sz w:val="20"/>
          <w:szCs w:val="20"/>
        </w:rPr>
        <w:t>uro</w:t>
      </w:r>
      <w:proofErr w:type="spellEnd"/>
    </w:p>
    <w:p w14:paraId="476E312C" w14:textId="77777777" w:rsidR="005516ED" w:rsidRPr="00B35676" w:rsidRDefault="005516ED" w:rsidP="005516ED">
      <w:pPr>
        <w:pStyle w:val="Zawartotabeli"/>
        <w:snapToGrid w:val="0"/>
        <w:ind w:firstLine="709"/>
        <w:rPr>
          <w:rFonts w:ascii="Garamond" w:hAnsi="Garamond" w:cs="Arial"/>
          <w:bCs/>
          <w:iCs/>
          <w:sz w:val="22"/>
          <w:szCs w:val="22"/>
        </w:rPr>
      </w:pPr>
    </w:p>
    <w:p w14:paraId="696147BD" w14:textId="77777777" w:rsidR="005516ED" w:rsidRPr="005516ED" w:rsidRDefault="005516ED" w:rsidP="005516ED">
      <w:pPr>
        <w:pStyle w:val="Akapitzlist"/>
        <w:numPr>
          <w:ilvl w:val="0"/>
          <w:numId w:val="8"/>
        </w:numPr>
        <w:snapToGrid w:val="0"/>
        <w:spacing w:after="160" w:line="259" w:lineRule="auto"/>
        <w:rPr>
          <w:rFonts w:ascii="Arial Nova" w:hAnsi="Arial Nova" w:cs="Arial"/>
          <w:b/>
          <w:sz w:val="20"/>
          <w:szCs w:val="20"/>
        </w:rPr>
      </w:pPr>
      <w:r w:rsidRPr="005516ED">
        <w:rPr>
          <w:rFonts w:ascii="Arial Nova" w:hAnsi="Arial Nova" w:cs="Arial"/>
          <w:b/>
          <w:sz w:val="20"/>
          <w:szCs w:val="20"/>
        </w:rPr>
        <w:t xml:space="preserve">pomoc de </w:t>
      </w:r>
      <w:proofErr w:type="spellStart"/>
      <w:r w:rsidRPr="005516ED">
        <w:rPr>
          <w:rFonts w:ascii="Arial Nova" w:hAnsi="Arial Nova" w:cs="Arial"/>
          <w:b/>
          <w:sz w:val="20"/>
          <w:szCs w:val="20"/>
        </w:rPr>
        <w:t>minimis</w:t>
      </w:r>
      <w:proofErr w:type="spellEnd"/>
      <w:r w:rsidRPr="005516ED">
        <w:rPr>
          <w:rFonts w:ascii="Arial Nova" w:hAnsi="Arial Nova" w:cs="Arial"/>
          <w:b/>
          <w:sz w:val="20"/>
          <w:szCs w:val="20"/>
        </w:rPr>
        <w:t xml:space="preserve"> w rolnictwie</w:t>
      </w:r>
      <w:r w:rsidRPr="005516ED">
        <w:rPr>
          <w:rFonts w:ascii="Arial Nova" w:hAnsi="Arial Nova" w:cs="Arial"/>
          <w:sz w:val="20"/>
          <w:szCs w:val="20"/>
        </w:rPr>
        <w:t xml:space="preserve"> na podstawie </w:t>
      </w:r>
      <w:r w:rsidRPr="005516ED">
        <w:rPr>
          <w:rFonts w:ascii="Arial Nova" w:hAnsi="Arial Nova" w:cs="Arial"/>
          <w:sz w:val="20"/>
          <w:szCs w:val="20"/>
          <w:lang w:bidi="pl-PL"/>
        </w:rPr>
        <w:t>r</w:t>
      </w:r>
      <w:r w:rsidRPr="005516ED">
        <w:rPr>
          <w:rFonts w:ascii="Arial Nova" w:hAnsi="Arial Nova" w:cs="Arial"/>
          <w:sz w:val="20"/>
          <w:szCs w:val="20"/>
        </w:rPr>
        <w:t>ozporządzenia Komisji (UE)</w:t>
      </w:r>
      <w:r w:rsidRPr="005516ED">
        <w:rPr>
          <w:rFonts w:ascii="Arial Nova" w:hAnsi="Arial Nova" w:cs="Arial"/>
          <w:sz w:val="20"/>
          <w:szCs w:val="20"/>
          <w:lang w:bidi="pl-PL"/>
        </w:rPr>
        <w:t xml:space="preserve"> nr 1408/2013 z dnia 18 grudnia 2013 r.</w:t>
      </w:r>
      <w:r w:rsidRPr="005516ED">
        <w:rPr>
          <w:rFonts w:ascii="Arial Nova" w:hAnsi="Arial Nova" w:cs="Arial"/>
          <w:sz w:val="20"/>
          <w:szCs w:val="20"/>
          <w:vertAlign w:val="superscript"/>
          <w:lang w:bidi="pl-PL"/>
        </w:rPr>
        <w:t xml:space="preserve"> </w:t>
      </w:r>
      <w:r w:rsidRPr="005516ED">
        <w:rPr>
          <w:rFonts w:ascii="Arial Nova" w:hAnsi="Arial Nova" w:cs="Arial"/>
          <w:sz w:val="20"/>
          <w:szCs w:val="20"/>
        </w:rPr>
        <w:t>w sprawie stosowania art.</w:t>
      </w:r>
      <w:r w:rsidRPr="005516ED">
        <w:rPr>
          <w:rFonts w:ascii="Arial Nova" w:hAnsi="Arial Nova" w:cs="Arial"/>
          <w:sz w:val="20"/>
          <w:szCs w:val="20"/>
          <w:vertAlign w:val="superscript"/>
        </w:rPr>
        <w:t xml:space="preserve"> </w:t>
      </w:r>
      <w:r w:rsidRPr="005516ED">
        <w:rPr>
          <w:rFonts w:ascii="Arial Nova" w:hAnsi="Arial Nova" w:cs="Arial"/>
          <w:sz w:val="20"/>
          <w:szCs w:val="20"/>
        </w:rPr>
        <w:t xml:space="preserve">107 i 108 Traktatu o funkcjonowaniu Unii Europejskiej do </w:t>
      </w:r>
      <w:r w:rsidRPr="005516ED">
        <w:rPr>
          <w:rFonts w:ascii="Arial Nova" w:hAnsi="Arial Nova" w:cs="Arial"/>
          <w:i/>
          <w:iCs/>
          <w:sz w:val="20"/>
          <w:szCs w:val="20"/>
        </w:rPr>
        <w:t xml:space="preserve">pomocy de </w:t>
      </w:r>
      <w:proofErr w:type="spellStart"/>
      <w:r w:rsidRPr="005516ED">
        <w:rPr>
          <w:rFonts w:ascii="Arial Nova" w:hAnsi="Arial Nova" w:cs="Arial"/>
          <w:i/>
          <w:iCs/>
          <w:sz w:val="20"/>
          <w:szCs w:val="20"/>
        </w:rPr>
        <w:t>minimis</w:t>
      </w:r>
      <w:proofErr w:type="spellEnd"/>
      <w:r w:rsidRPr="005516ED">
        <w:rPr>
          <w:rFonts w:ascii="Arial Nova" w:hAnsi="Arial Nova" w:cs="Arial"/>
          <w:sz w:val="20"/>
          <w:szCs w:val="20"/>
        </w:rPr>
        <w:t xml:space="preserve">  w sektorze rolnym (Dz. Urz. UE L 352</w:t>
      </w:r>
      <w:r w:rsidRPr="005516ED">
        <w:rPr>
          <w:rFonts w:ascii="Arial Nova" w:hAnsi="Arial Nova" w:cs="Arial"/>
          <w:sz w:val="20"/>
          <w:szCs w:val="20"/>
          <w:vertAlign w:val="superscript"/>
          <w:lang w:bidi="pl-PL"/>
        </w:rPr>
        <w:t xml:space="preserve">  </w:t>
      </w:r>
      <w:r w:rsidRPr="005516ED">
        <w:rPr>
          <w:rFonts w:ascii="Arial Nova" w:hAnsi="Arial Nova" w:cs="Arial"/>
          <w:sz w:val="20"/>
          <w:szCs w:val="20"/>
          <w:lang w:bidi="pl-PL"/>
        </w:rPr>
        <w:t>z 24.12.2013, str. 9)</w:t>
      </w:r>
      <w:r w:rsidRPr="005516ED">
        <w:rPr>
          <w:rFonts w:ascii="Arial Nova" w:hAnsi="Arial Nova" w:cs="Arial"/>
          <w:b/>
          <w:sz w:val="20"/>
          <w:szCs w:val="20"/>
        </w:rPr>
        <w:t xml:space="preserve"> </w:t>
      </w:r>
    </w:p>
    <w:p w14:paraId="540A06EF" w14:textId="77777777" w:rsidR="005516ED" w:rsidRPr="005516ED" w:rsidRDefault="005516ED" w:rsidP="005516ED">
      <w:pPr>
        <w:pStyle w:val="Zawartotabeli"/>
        <w:snapToGrid w:val="0"/>
        <w:ind w:left="767" w:firstLine="360"/>
        <w:rPr>
          <w:rFonts w:ascii="Arial Nova" w:eastAsia="Times New Roman" w:hAnsi="Arial Nova" w:cs="Arial"/>
          <w:b/>
          <w:sz w:val="20"/>
          <w:szCs w:val="20"/>
          <w:u w:val="single"/>
          <w:shd w:val="clear" w:color="auto" w:fill="FFFFFF"/>
          <w:vertAlign w:val="superscript"/>
          <w:lang w:eastAsia="pl-PL"/>
        </w:rPr>
      </w:pPr>
      <w:r w:rsidRPr="005516ED">
        <w:rPr>
          <w:rFonts w:ascii="Arial Nova" w:hAnsi="Arial Nova" w:cs="Arial"/>
          <w:sz w:val="20"/>
          <w:szCs w:val="20"/>
        </w:rPr>
        <w:t xml:space="preserve">w kwocie  </w:t>
      </w:r>
      <w:r w:rsidRPr="005516ED">
        <w:rPr>
          <w:rFonts w:ascii="Arial Nova" w:hAnsi="Arial Nova" w:cs="Arial"/>
          <w:noProof/>
          <w:sz w:val="20"/>
          <w:szCs w:val="20"/>
        </w:rPr>
        <w:drawing>
          <wp:inline distT="0" distB="0" distL="0" distR="0" wp14:anchorId="774AB35B" wp14:editId="07CF9F8D">
            <wp:extent cx="885825" cy="228600"/>
            <wp:effectExtent l="0" t="0" r="9525" b="0"/>
            <wp:docPr id="2056881722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28600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6ED">
        <w:rPr>
          <w:rFonts w:ascii="Arial Nova" w:hAnsi="Arial Nova" w:cs="Arial"/>
          <w:sz w:val="20"/>
          <w:szCs w:val="20"/>
        </w:rPr>
        <w:t xml:space="preserve">  zł, co stanowi kwotę  </w:t>
      </w:r>
      <w:r w:rsidRPr="005516ED">
        <w:rPr>
          <w:rFonts w:ascii="Arial Nova" w:hAnsi="Arial Nova" w:cs="Arial"/>
          <w:noProof/>
          <w:sz w:val="20"/>
          <w:szCs w:val="20"/>
        </w:rPr>
        <w:drawing>
          <wp:inline distT="0" distB="0" distL="0" distR="0" wp14:anchorId="43289081" wp14:editId="063C8C1E">
            <wp:extent cx="885825" cy="228600"/>
            <wp:effectExtent l="0" t="0" r="9525" b="0"/>
            <wp:docPr id="670843831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6ED">
        <w:rPr>
          <w:rFonts w:ascii="Arial Nova" w:hAnsi="Arial Nova" w:cs="Arial"/>
          <w:sz w:val="20"/>
          <w:szCs w:val="20"/>
        </w:rPr>
        <w:t xml:space="preserve"> </w:t>
      </w:r>
      <w:r w:rsidRPr="005516ED">
        <w:rPr>
          <w:rFonts w:ascii="Arial Nova" w:hAnsi="Arial Nova" w:cs="Arial"/>
          <w:bCs/>
          <w:iCs/>
          <w:sz w:val="20"/>
          <w:szCs w:val="20"/>
        </w:rPr>
        <w:t>€</w:t>
      </w:r>
      <w:proofErr w:type="spellStart"/>
      <w:r w:rsidRPr="005516ED">
        <w:rPr>
          <w:rFonts w:ascii="Arial Nova" w:hAnsi="Arial Nova" w:cs="Arial"/>
          <w:bCs/>
          <w:iCs/>
          <w:sz w:val="20"/>
          <w:szCs w:val="20"/>
        </w:rPr>
        <w:t>uro</w:t>
      </w:r>
      <w:proofErr w:type="spellEnd"/>
    </w:p>
    <w:p w14:paraId="1FB8E088" w14:textId="77777777" w:rsidR="005516ED" w:rsidRPr="005516ED" w:rsidRDefault="005516ED" w:rsidP="005516ED">
      <w:pPr>
        <w:pStyle w:val="Zawartotabeli"/>
        <w:snapToGrid w:val="0"/>
        <w:spacing w:line="360" w:lineRule="auto"/>
        <w:ind w:firstLine="709"/>
        <w:rPr>
          <w:rFonts w:ascii="Arial Nova" w:hAnsi="Arial Nova" w:cs="Arial"/>
          <w:bCs/>
          <w:iCs/>
          <w:sz w:val="20"/>
          <w:szCs w:val="20"/>
        </w:rPr>
      </w:pPr>
    </w:p>
    <w:p w14:paraId="128A95DB" w14:textId="145662AA" w:rsidR="005516ED" w:rsidRPr="005516ED" w:rsidRDefault="005516ED" w:rsidP="005516ED">
      <w:pPr>
        <w:pStyle w:val="Akapitzlist"/>
        <w:numPr>
          <w:ilvl w:val="0"/>
          <w:numId w:val="8"/>
        </w:numPr>
        <w:snapToGrid w:val="0"/>
        <w:spacing w:after="160" w:line="259" w:lineRule="auto"/>
        <w:rPr>
          <w:rFonts w:ascii="Arial Nova" w:hAnsi="Arial Nova" w:cs="Arial"/>
          <w:b/>
          <w:sz w:val="20"/>
          <w:szCs w:val="20"/>
        </w:rPr>
      </w:pPr>
      <w:r w:rsidRPr="005516ED">
        <w:rPr>
          <w:rFonts w:ascii="Arial Nova" w:hAnsi="Arial Nova" w:cs="Arial"/>
          <w:b/>
          <w:sz w:val="20"/>
          <w:szCs w:val="20"/>
        </w:rPr>
        <w:t xml:space="preserve">pomoc de </w:t>
      </w:r>
      <w:proofErr w:type="spellStart"/>
      <w:r w:rsidRPr="005516ED">
        <w:rPr>
          <w:rFonts w:ascii="Arial Nova" w:hAnsi="Arial Nova" w:cs="Arial"/>
          <w:b/>
          <w:sz w:val="20"/>
          <w:szCs w:val="20"/>
        </w:rPr>
        <w:t>minimis</w:t>
      </w:r>
      <w:proofErr w:type="spellEnd"/>
      <w:r w:rsidRPr="005516ED">
        <w:rPr>
          <w:rFonts w:ascii="Arial Nova" w:hAnsi="Arial Nova" w:cs="Arial"/>
          <w:b/>
          <w:sz w:val="20"/>
          <w:szCs w:val="20"/>
        </w:rPr>
        <w:t xml:space="preserve"> w sektorze rybołówstwa i akwakultury</w:t>
      </w:r>
      <w:r w:rsidRPr="005516ED">
        <w:rPr>
          <w:rFonts w:ascii="Arial Nova" w:hAnsi="Arial Nova" w:cs="Arial"/>
          <w:sz w:val="20"/>
          <w:szCs w:val="20"/>
        </w:rPr>
        <w:t xml:space="preserve"> na podstawie</w:t>
      </w:r>
      <w:r>
        <w:rPr>
          <w:rFonts w:ascii="Arial Nova" w:hAnsi="Arial Nova" w:cs="Arial"/>
          <w:sz w:val="20"/>
          <w:szCs w:val="20"/>
        </w:rPr>
        <w:br/>
      </w:r>
      <w:r w:rsidRPr="005516ED">
        <w:rPr>
          <w:rFonts w:ascii="Arial Nova" w:hAnsi="Arial Nova" w:cs="Arial"/>
          <w:sz w:val="20"/>
          <w:szCs w:val="20"/>
        </w:rPr>
        <w:t xml:space="preserve"> </w:t>
      </w:r>
      <w:r w:rsidRPr="005516ED">
        <w:rPr>
          <w:rFonts w:ascii="Arial Nova" w:hAnsi="Arial Nova" w:cs="Arial"/>
          <w:sz w:val="20"/>
          <w:szCs w:val="20"/>
          <w:lang w:bidi="pl-PL"/>
        </w:rPr>
        <w:t>w r</w:t>
      </w:r>
      <w:r w:rsidRPr="005516ED">
        <w:rPr>
          <w:rFonts w:ascii="Arial Nova" w:hAnsi="Arial Nova" w:cs="Arial"/>
          <w:sz w:val="20"/>
          <w:szCs w:val="20"/>
        </w:rPr>
        <w:t>ozporządzenia Komisji (UE) nr 717/2014 z dnia 27 czerwca 2014 r. w sprawie stosowania art.</w:t>
      </w:r>
      <w:r w:rsidRPr="005516ED">
        <w:rPr>
          <w:rFonts w:ascii="Arial Nova" w:hAnsi="Arial Nova" w:cs="Arial"/>
          <w:sz w:val="20"/>
          <w:szCs w:val="20"/>
          <w:vertAlign w:val="superscript"/>
        </w:rPr>
        <w:t xml:space="preserve"> </w:t>
      </w:r>
      <w:r w:rsidRPr="005516ED">
        <w:rPr>
          <w:rFonts w:ascii="Arial Nova" w:hAnsi="Arial Nova" w:cs="Arial"/>
          <w:sz w:val="20"/>
          <w:szCs w:val="20"/>
        </w:rPr>
        <w:t>107 i 108 Traktatu</w:t>
      </w:r>
      <w:r>
        <w:rPr>
          <w:rFonts w:ascii="Arial Nova" w:hAnsi="Arial Nova" w:cs="Arial"/>
          <w:sz w:val="20"/>
          <w:szCs w:val="20"/>
        </w:rPr>
        <w:t xml:space="preserve"> </w:t>
      </w:r>
      <w:r w:rsidRPr="005516ED">
        <w:rPr>
          <w:rFonts w:ascii="Arial Nova" w:hAnsi="Arial Nova" w:cs="Arial"/>
          <w:sz w:val="20"/>
          <w:szCs w:val="20"/>
        </w:rPr>
        <w:t xml:space="preserve">o funkcjonowaniu Unii Europejskiej do </w:t>
      </w:r>
      <w:r w:rsidRPr="005516ED">
        <w:rPr>
          <w:rFonts w:ascii="Arial Nova" w:hAnsi="Arial Nova" w:cs="Arial"/>
          <w:i/>
          <w:iCs/>
          <w:sz w:val="20"/>
          <w:szCs w:val="20"/>
        </w:rPr>
        <w:t xml:space="preserve">pomocy de </w:t>
      </w:r>
      <w:proofErr w:type="spellStart"/>
      <w:r w:rsidRPr="005516ED">
        <w:rPr>
          <w:rFonts w:ascii="Arial Nova" w:hAnsi="Arial Nova" w:cs="Arial"/>
          <w:i/>
          <w:iCs/>
          <w:sz w:val="20"/>
          <w:szCs w:val="20"/>
        </w:rPr>
        <w:t>minimis</w:t>
      </w:r>
      <w:proofErr w:type="spellEnd"/>
      <w:r w:rsidRPr="005516ED">
        <w:rPr>
          <w:rFonts w:ascii="Arial Nova" w:hAnsi="Arial Nova" w:cs="Arial"/>
          <w:iCs/>
          <w:sz w:val="20"/>
          <w:szCs w:val="20"/>
        </w:rPr>
        <w:t xml:space="preserve"> </w:t>
      </w:r>
      <w:r w:rsidRPr="005516ED">
        <w:rPr>
          <w:rFonts w:ascii="Arial Nova" w:hAnsi="Arial Nova" w:cs="Arial"/>
          <w:sz w:val="20"/>
          <w:szCs w:val="20"/>
        </w:rPr>
        <w:t>w sektorze rybołówstwa i akwakultury (Dz. Urz. UE L 190</w:t>
      </w:r>
      <w:r w:rsidRPr="005516ED">
        <w:rPr>
          <w:rFonts w:ascii="Arial Nova" w:hAnsi="Arial Nova" w:cs="Arial"/>
          <w:sz w:val="20"/>
          <w:szCs w:val="20"/>
          <w:vertAlign w:val="superscript"/>
          <w:lang w:bidi="pl-PL"/>
        </w:rPr>
        <w:t xml:space="preserve"> </w:t>
      </w:r>
      <w:r w:rsidRPr="005516ED">
        <w:rPr>
          <w:rFonts w:ascii="Arial Nova" w:hAnsi="Arial Nova" w:cs="Arial"/>
          <w:sz w:val="20"/>
          <w:szCs w:val="20"/>
          <w:lang w:bidi="pl-PL"/>
        </w:rPr>
        <w:t>z 28.06.2014, str. 45.)</w:t>
      </w:r>
    </w:p>
    <w:p w14:paraId="69A39ADE" w14:textId="77777777" w:rsidR="005516ED" w:rsidRPr="005516ED" w:rsidRDefault="005516ED" w:rsidP="005516ED">
      <w:pPr>
        <w:pStyle w:val="Zawartotabeli"/>
        <w:snapToGrid w:val="0"/>
        <w:ind w:left="767" w:firstLine="360"/>
        <w:rPr>
          <w:rFonts w:ascii="Arial Nova" w:eastAsia="Times New Roman" w:hAnsi="Arial Nova" w:cs="Arial"/>
          <w:b/>
          <w:i/>
          <w:sz w:val="20"/>
          <w:szCs w:val="20"/>
          <w:u w:val="single"/>
          <w:shd w:val="clear" w:color="auto" w:fill="FFFFFF"/>
          <w:vertAlign w:val="superscript"/>
          <w:lang w:eastAsia="pl-PL"/>
        </w:rPr>
      </w:pPr>
      <w:r w:rsidRPr="005516ED">
        <w:rPr>
          <w:rFonts w:ascii="Arial Nova" w:hAnsi="Arial Nova" w:cs="Arial"/>
          <w:sz w:val="20"/>
          <w:szCs w:val="20"/>
        </w:rPr>
        <w:t xml:space="preserve">w kwocie  </w:t>
      </w:r>
      <w:r w:rsidRPr="005516ED">
        <w:rPr>
          <w:rFonts w:ascii="Arial Nova" w:hAnsi="Arial Nova" w:cs="Arial"/>
          <w:noProof/>
          <w:sz w:val="20"/>
          <w:szCs w:val="20"/>
        </w:rPr>
        <w:drawing>
          <wp:inline distT="0" distB="0" distL="0" distR="0" wp14:anchorId="5BD819E9" wp14:editId="0C66F6A2">
            <wp:extent cx="885825" cy="228600"/>
            <wp:effectExtent l="0" t="0" r="9525" b="0"/>
            <wp:docPr id="1545061564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28600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6ED">
        <w:rPr>
          <w:rFonts w:ascii="Arial Nova" w:hAnsi="Arial Nova" w:cs="Arial"/>
          <w:sz w:val="20"/>
          <w:szCs w:val="20"/>
        </w:rPr>
        <w:t xml:space="preserve">  zł, co stanowi kwotę  </w:t>
      </w:r>
      <w:r w:rsidRPr="005516ED">
        <w:rPr>
          <w:rFonts w:ascii="Arial Nova" w:hAnsi="Arial Nova" w:cs="Arial"/>
          <w:noProof/>
          <w:sz w:val="20"/>
          <w:szCs w:val="20"/>
        </w:rPr>
        <w:drawing>
          <wp:inline distT="0" distB="0" distL="0" distR="0" wp14:anchorId="65106969" wp14:editId="41A8C2B4">
            <wp:extent cx="885825" cy="228600"/>
            <wp:effectExtent l="0" t="0" r="9525" b="0"/>
            <wp:docPr id="1072308945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6ED">
        <w:rPr>
          <w:rFonts w:ascii="Arial Nova" w:hAnsi="Arial Nova" w:cs="Arial"/>
          <w:sz w:val="20"/>
          <w:szCs w:val="20"/>
        </w:rPr>
        <w:t xml:space="preserve"> </w:t>
      </w:r>
      <w:r w:rsidRPr="005516ED">
        <w:rPr>
          <w:rFonts w:ascii="Arial Nova" w:hAnsi="Arial Nova" w:cs="Arial"/>
          <w:bCs/>
          <w:iCs/>
          <w:sz w:val="20"/>
          <w:szCs w:val="20"/>
        </w:rPr>
        <w:t>€</w:t>
      </w:r>
      <w:proofErr w:type="spellStart"/>
      <w:r w:rsidRPr="005516ED">
        <w:rPr>
          <w:rFonts w:ascii="Arial Nova" w:hAnsi="Arial Nova" w:cs="Arial"/>
          <w:bCs/>
          <w:iCs/>
          <w:sz w:val="20"/>
          <w:szCs w:val="20"/>
        </w:rPr>
        <w:t>uro</w:t>
      </w:r>
      <w:proofErr w:type="spellEnd"/>
    </w:p>
    <w:p w14:paraId="361E0060" w14:textId="77777777" w:rsidR="00956BDD" w:rsidRDefault="00956BDD" w:rsidP="00015973">
      <w:pPr>
        <w:tabs>
          <w:tab w:val="left" w:pos="1302"/>
        </w:tabs>
        <w:rPr>
          <w:rFonts w:ascii="Arial Nova" w:hAnsi="Arial Nova"/>
          <w:b/>
          <w:bCs/>
          <w:i/>
          <w:iCs/>
          <w:color w:val="EE0000"/>
          <w:sz w:val="20"/>
          <w:szCs w:val="20"/>
        </w:rPr>
      </w:pPr>
    </w:p>
    <w:p w14:paraId="1EE573CC" w14:textId="584E97E2" w:rsidR="00956BDD" w:rsidRPr="002741F1" w:rsidRDefault="00015973" w:rsidP="002741F1">
      <w:pPr>
        <w:tabs>
          <w:tab w:val="left" w:pos="1302"/>
        </w:tabs>
        <w:rPr>
          <w:rFonts w:ascii="Arial Nova" w:hAnsi="Arial Nova"/>
          <w:b/>
          <w:bCs/>
          <w:i/>
          <w:iCs/>
          <w:color w:val="EE0000"/>
          <w:sz w:val="20"/>
          <w:szCs w:val="20"/>
          <w:vertAlign w:val="superscript"/>
        </w:rPr>
      </w:pPr>
      <w:r w:rsidRPr="00956BDD">
        <w:rPr>
          <w:rFonts w:ascii="Arial Nova" w:hAnsi="Arial Nova"/>
          <w:b/>
          <w:bCs/>
          <w:i/>
          <w:iCs/>
          <w:color w:val="EE0000"/>
          <w:sz w:val="20"/>
          <w:szCs w:val="20"/>
        </w:rPr>
        <w:t>UWAGA: Przy wartości pomocy udzielonej Wnioskodawcy uwzględnia się także sumę wartości  pomocy udzielonej przedsiębiorstwom powiązany</w:t>
      </w:r>
      <w:r w:rsidR="002741F1">
        <w:rPr>
          <w:rFonts w:ascii="Arial Nova" w:hAnsi="Arial Nova"/>
          <w:b/>
          <w:bCs/>
          <w:i/>
          <w:iCs/>
          <w:color w:val="EE0000"/>
          <w:sz w:val="20"/>
          <w:szCs w:val="20"/>
        </w:rPr>
        <w:t>m</w:t>
      </w:r>
      <w:r w:rsidR="002741F1">
        <w:rPr>
          <w:rStyle w:val="Odwoanieprzypisudolnego"/>
          <w:rFonts w:ascii="Arial Nova" w:hAnsi="Arial Nova" w:cs="Arial"/>
          <w:sz w:val="22"/>
          <w:szCs w:val="22"/>
        </w:rPr>
        <w:footnoteReference w:id="1"/>
      </w:r>
    </w:p>
    <w:p w14:paraId="0345A538" w14:textId="38012497" w:rsidR="00E44C13" w:rsidRDefault="005516ED" w:rsidP="00AF2B8B">
      <w:pPr>
        <w:widowControl w:val="0"/>
        <w:autoSpaceDE w:val="0"/>
        <w:autoSpaceDN w:val="0"/>
        <w:spacing w:before="120" w:after="120" w:line="312" w:lineRule="auto"/>
        <w:rPr>
          <w:rFonts w:ascii="Arial Nova" w:hAnsi="Arial Nova" w:cs="Arial"/>
          <w:sz w:val="22"/>
          <w:szCs w:val="22"/>
        </w:rPr>
      </w:pPr>
      <w:r>
        <w:rPr>
          <w:rFonts w:ascii="Arial Nova" w:hAnsi="Arial Nova" w:cs="Arial"/>
          <w:sz w:val="22"/>
          <w:szCs w:val="22"/>
        </w:rPr>
        <w:t xml:space="preserve">otrzymana pomoc </w:t>
      </w:r>
      <w:r w:rsidR="003253C7" w:rsidRPr="000359B1">
        <w:rPr>
          <w:rFonts w:ascii="Arial Nova" w:hAnsi="Arial Nova" w:cs="Arial"/>
          <w:sz w:val="22"/>
          <w:szCs w:val="22"/>
        </w:rPr>
        <w:t xml:space="preserve">z podmiotami powiązanymi </w:t>
      </w:r>
    </w:p>
    <w:p w14:paraId="70C6AA4F" w14:textId="77777777" w:rsidR="00AF2B8B" w:rsidRPr="000359B1" w:rsidRDefault="00296789" w:rsidP="000359B1">
      <w:pPr>
        <w:widowControl w:val="0"/>
        <w:autoSpaceDE w:val="0"/>
        <w:autoSpaceDN w:val="0"/>
        <w:spacing w:before="120" w:after="120"/>
        <w:ind w:left="709"/>
        <w:jc w:val="both"/>
        <w:rPr>
          <w:rFonts w:ascii="Arial Nova" w:hAnsi="Arial Nova" w:cs="Arial"/>
          <w:bCs/>
          <w:sz w:val="20"/>
          <w:szCs w:val="20"/>
        </w:rPr>
      </w:pPr>
      <w:sdt>
        <w:sdtPr>
          <w:rPr>
            <w:rFonts w:ascii="Arial Nova" w:hAnsi="Arial Nova" w:cs="Arial"/>
            <w:b/>
            <w:sz w:val="22"/>
            <w:szCs w:val="22"/>
          </w:rPr>
          <w:id w:val="-111760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13" w:rsidRPr="000359B1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E44C13" w:rsidRPr="000359B1">
        <w:rPr>
          <w:rFonts w:ascii="Arial Nova" w:hAnsi="Arial Nova" w:cs="Arial"/>
          <w:b/>
          <w:sz w:val="22"/>
          <w:szCs w:val="22"/>
        </w:rPr>
        <w:t xml:space="preserve"> </w:t>
      </w:r>
      <w:r w:rsidR="003253C7" w:rsidRPr="000359B1">
        <w:rPr>
          <w:rFonts w:ascii="Arial Nova" w:hAnsi="Arial Nova" w:cs="Arial"/>
          <w:b/>
          <w:sz w:val="22"/>
          <w:szCs w:val="22"/>
          <w:u w:val="single"/>
        </w:rPr>
        <w:t xml:space="preserve">nie przekracza </w:t>
      </w:r>
      <w:r w:rsidR="003253C7" w:rsidRPr="000359B1">
        <w:rPr>
          <w:rFonts w:ascii="Arial Nova" w:hAnsi="Arial Nova" w:cs="Arial"/>
          <w:sz w:val="22"/>
          <w:szCs w:val="22"/>
        </w:rPr>
        <w:t xml:space="preserve">przysługującego limitu </w:t>
      </w:r>
      <w:r w:rsidR="003253C7" w:rsidRPr="000359B1">
        <w:rPr>
          <w:rFonts w:ascii="Arial Nova" w:eastAsia="Calibri" w:hAnsi="Arial Nova" w:cs="Arial"/>
          <w:sz w:val="22"/>
          <w:szCs w:val="22"/>
        </w:rPr>
        <w:t xml:space="preserve">środków, stanowiących pomoc </w:t>
      </w:r>
      <w:r w:rsidR="003253C7" w:rsidRPr="000359B1">
        <w:rPr>
          <w:rFonts w:ascii="Arial Nova" w:eastAsia="Calibri" w:hAnsi="Arial Nova" w:cs="Arial"/>
          <w:i/>
          <w:sz w:val="22"/>
          <w:szCs w:val="22"/>
        </w:rPr>
        <w:t xml:space="preserve">de </w:t>
      </w:r>
      <w:proofErr w:type="spellStart"/>
      <w:r w:rsidR="003253C7" w:rsidRPr="000359B1">
        <w:rPr>
          <w:rFonts w:ascii="Arial Nova" w:eastAsia="Calibri" w:hAnsi="Arial Nova" w:cs="Arial"/>
          <w:i/>
          <w:sz w:val="22"/>
          <w:szCs w:val="22"/>
        </w:rPr>
        <w:t>minimis</w:t>
      </w:r>
      <w:proofErr w:type="spellEnd"/>
      <w:r w:rsidR="003253C7" w:rsidRPr="000359B1">
        <w:rPr>
          <w:rFonts w:ascii="Arial Nova" w:eastAsia="Calibri" w:hAnsi="Arial Nova" w:cs="Arial"/>
          <w:i/>
          <w:sz w:val="22"/>
          <w:szCs w:val="22"/>
        </w:rPr>
        <w:t>,</w:t>
      </w:r>
    </w:p>
    <w:p w14:paraId="21FF940C" w14:textId="7256C13F" w:rsidR="003253C7" w:rsidRPr="000359B1" w:rsidRDefault="00296789" w:rsidP="000359B1">
      <w:pPr>
        <w:widowControl w:val="0"/>
        <w:autoSpaceDE w:val="0"/>
        <w:autoSpaceDN w:val="0"/>
        <w:spacing w:before="120" w:after="120"/>
        <w:ind w:left="709"/>
        <w:jc w:val="both"/>
        <w:rPr>
          <w:rFonts w:ascii="Arial Nova" w:hAnsi="Arial Nova" w:cs="Arial"/>
          <w:bCs/>
          <w:sz w:val="20"/>
          <w:szCs w:val="20"/>
        </w:rPr>
      </w:pPr>
      <w:sdt>
        <w:sdtPr>
          <w:rPr>
            <w:rFonts w:ascii="Arial Nova" w:eastAsia="Calibri" w:hAnsi="Arial Nova" w:cs="Arial"/>
            <w:b/>
            <w:sz w:val="22"/>
            <w:szCs w:val="22"/>
          </w:rPr>
          <w:id w:val="2000146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B8B" w:rsidRPr="000359B1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AF2B8B" w:rsidRPr="000359B1">
        <w:rPr>
          <w:rFonts w:ascii="Arial Nova" w:eastAsia="Calibri" w:hAnsi="Arial Nova" w:cs="Arial"/>
          <w:b/>
          <w:sz w:val="22"/>
          <w:szCs w:val="22"/>
        </w:rPr>
        <w:t xml:space="preserve"> </w:t>
      </w:r>
      <w:r w:rsidR="003253C7" w:rsidRPr="000359B1">
        <w:rPr>
          <w:rFonts w:ascii="Arial Nova" w:eastAsia="Calibri" w:hAnsi="Arial Nova" w:cs="Arial"/>
          <w:b/>
          <w:sz w:val="22"/>
          <w:szCs w:val="22"/>
          <w:u w:val="single"/>
        </w:rPr>
        <w:t>przekracza</w:t>
      </w:r>
      <w:r w:rsidR="003253C7" w:rsidRPr="000359B1">
        <w:rPr>
          <w:rFonts w:ascii="Arial Nova" w:hAnsi="Arial Nova" w:cs="Arial"/>
          <w:sz w:val="22"/>
          <w:szCs w:val="22"/>
        </w:rPr>
        <w:t xml:space="preserve"> przysługujący limit </w:t>
      </w:r>
      <w:r w:rsidR="003253C7" w:rsidRPr="000359B1">
        <w:rPr>
          <w:rFonts w:ascii="Arial Nova" w:eastAsia="Calibri" w:hAnsi="Arial Nova" w:cs="Arial"/>
          <w:sz w:val="22"/>
          <w:szCs w:val="22"/>
        </w:rPr>
        <w:t xml:space="preserve">środków, stanowiących pomoc </w:t>
      </w:r>
      <w:r w:rsidR="003253C7" w:rsidRPr="000359B1">
        <w:rPr>
          <w:rFonts w:ascii="Arial Nova" w:eastAsia="Calibri" w:hAnsi="Arial Nova" w:cs="Arial"/>
          <w:i/>
          <w:sz w:val="22"/>
          <w:szCs w:val="22"/>
        </w:rPr>
        <w:t xml:space="preserve">de </w:t>
      </w:r>
      <w:proofErr w:type="spellStart"/>
      <w:r w:rsidR="003253C7" w:rsidRPr="000359B1">
        <w:rPr>
          <w:rFonts w:ascii="Arial Nova" w:eastAsia="Calibri" w:hAnsi="Arial Nova" w:cs="Arial"/>
          <w:i/>
          <w:sz w:val="22"/>
          <w:szCs w:val="22"/>
        </w:rPr>
        <w:t>minimis</w:t>
      </w:r>
      <w:proofErr w:type="spellEnd"/>
      <w:r w:rsidR="003253C7" w:rsidRPr="000359B1">
        <w:rPr>
          <w:rFonts w:ascii="Arial Nova" w:eastAsia="Calibri" w:hAnsi="Arial Nova" w:cs="Arial"/>
          <w:i/>
          <w:sz w:val="22"/>
          <w:szCs w:val="22"/>
        </w:rPr>
        <w:t>,</w:t>
      </w:r>
    </w:p>
    <w:p w14:paraId="64DF5B83" w14:textId="77777777" w:rsidR="003253C7" w:rsidRPr="000359B1" w:rsidRDefault="003253C7" w:rsidP="003253C7">
      <w:pPr>
        <w:widowControl w:val="0"/>
        <w:autoSpaceDE w:val="0"/>
        <w:autoSpaceDN w:val="0"/>
        <w:spacing w:before="120" w:after="120"/>
        <w:jc w:val="both"/>
        <w:rPr>
          <w:rFonts w:ascii="Arial Nova" w:eastAsia="Calibri" w:hAnsi="Arial Nova" w:cs="Arial"/>
          <w:b/>
          <w:sz w:val="22"/>
          <w:szCs w:val="22"/>
        </w:rPr>
      </w:pPr>
      <w:r w:rsidRPr="000359B1">
        <w:rPr>
          <w:rFonts w:ascii="Arial Nova" w:eastAsia="Calibri" w:hAnsi="Arial Nova" w:cs="Arial"/>
          <w:b/>
          <w:sz w:val="22"/>
          <w:szCs w:val="22"/>
        </w:rPr>
        <w:t>albo</w:t>
      </w:r>
    </w:p>
    <w:p w14:paraId="67C6918C" w14:textId="5B45A1A4" w:rsidR="003253C7" w:rsidRPr="000359B1" w:rsidRDefault="00296789" w:rsidP="000359B1">
      <w:pPr>
        <w:widowControl w:val="0"/>
        <w:autoSpaceDE w:val="0"/>
        <w:autoSpaceDN w:val="0"/>
        <w:spacing w:before="120" w:after="120"/>
        <w:ind w:left="993" w:hanging="284"/>
        <w:jc w:val="both"/>
        <w:rPr>
          <w:rFonts w:ascii="Arial Nova" w:hAnsi="Arial Nova" w:cs="Arial"/>
          <w:bCs/>
          <w:sz w:val="22"/>
          <w:szCs w:val="22"/>
        </w:rPr>
      </w:pPr>
      <w:sdt>
        <w:sdtPr>
          <w:rPr>
            <w:rFonts w:ascii="Arial Nova" w:eastAsia="Calibri" w:hAnsi="Arial Nova" w:cs="Arial"/>
            <w:b/>
            <w:sz w:val="22"/>
            <w:szCs w:val="22"/>
          </w:rPr>
          <w:id w:val="502551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9B1" w:rsidRPr="000359B1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AF2B8B" w:rsidRPr="000359B1">
        <w:rPr>
          <w:rFonts w:ascii="Arial Nova" w:eastAsia="Calibri" w:hAnsi="Arial Nova" w:cs="Arial"/>
          <w:b/>
          <w:sz w:val="22"/>
          <w:szCs w:val="22"/>
        </w:rPr>
        <w:t xml:space="preserve"> </w:t>
      </w:r>
      <w:r w:rsidR="003253C7" w:rsidRPr="000359B1">
        <w:rPr>
          <w:rFonts w:ascii="Arial Nova" w:eastAsia="Calibri" w:hAnsi="Arial Nova" w:cs="Arial"/>
          <w:b/>
          <w:sz w:val="22"/>
          <w:szCs w:val="22"/>
          <w:u w:val="single"/>
        </w:rPr>
        <w:t>powyższe nie dotyczy, bo nie podlega żadnym</w:t>
      </w:r>
      <w:r w:rsidR="003253C7" w:rsidRPr="000359B1">
        <w:rPr>
          <w:rFonts w:ascii="Arial Nova" w:eastAsia="Calibri" w:hAnsi="Arial Nova" w:cs="Arial"/>
          <w:b/>
          <w:sz w:val="22"/>
          <w:szCs w:val="22"/>
        </w:rPr>
        <w:t xml:space="preserve"> </w:t>
      </w:r>
      <w:r w:rsidR="003253C7" w:rsidRPr="000359B1">
        <w:rPr>
          <w:rFonts w:ascii="Arial Nova" w:eastAsia="Calibri" w:hAnsi="Arial Nova" w:cs="Arial"/>
          <w:sz w:val="22"/>
          <w:szCs w:val="22"/>
        </w:rPr>
        <w:t xml:space="preserve">regulacjom dot. pomocy de </w:t>
      </w:r>
      <w:proofErr w:type="spellStart"/>
      <w:r w:rsidR="003253C7" w:rsidRPr="000359B1">
        <w:rPr>
          <w:rFonts w:ascii="Arial Nova" w:eastAsia="Calibri" w:hAnsi="Arial Nova" w:cs="Arial"/>
          <w:sz w:val="22"/>
          <w:szCs w:val="22"/>
        </w:rPr>
        <w:t>minimis</w:t>
      </w:r>
      <w:proofErr w:type="spellEnd"/>
      <w:r w:rsidR="003253C7" w:rsidRPr="000359B1">
        <w:rPr>
          <w:rFonts w:ascii="Arial Nova" w:eastAsia="Calibri" w:hAnsi="Arial Nova" w:cs="Arial"/>
          <w:sz w:val="22"/>
          <w:szCs w:val="22"/>
        </w:rPr>
        <w:t xml:space="preserve"> i wsparcie z Krajowego Funduszu Szkoleniowego nie będzie stanowić pomocy </w:t>
      </w:r>
      <w:r w:rsidR="003253C7" w:rsidRPr="000359B1">
        <w:rPr>
          <w:rFonts w:ascii="Arial Nova" w:eastAsia="Calibri" w:hAnsi="Arial Nova" w:cs="Arial"/>
          <w:i/>
          <w:iCs/>
          <w:sz w:val="22"/>
          <w:szCs w:val="22"/>
        </w:rPr>
        <w:t xml:space="preserve">de </w:t>
      </w:r>
      <w:proofErr w:type="spellStart"/>
      <w:r w:rsidR="003253C7" w:rsidRPr="000359B1">
        <w:rPr>
          <w:rFonts w:ascii="Arial Nova" w:eastAsia="Calibri" w:hAnsi="Arial Nova" w:cs="Arial"/>
          <w:i/>
          <w:iCs/>
          <w:sz w:val="22"/>
          <w:szCs w:val="22"/>
        </w:rPr>
        <w:t>minimis</w:t>
      </w:r>
      <w:proofErr w:type="spellEnd"/>
      <w:r w:rsidR="003253C7" w:rsidRPr="000359B1">
        <w:rPr>
          <w:rFonts w:ascii="Arial Nova" w:eastAsia="Calibri" w:hAnsi="Arial Nova" w:cs="Arial"/>
          <w:i/>
          <w:iCs/>
          <w:sz w:val="22"/>
          <w:szCs w:val="22"/>
        </w:rPr>
        <w:t>.</w:t>
      </w:r>
    </w:p>
    <w:p w14:paraId="47CA8359" w14:textId="77777777" w:rsidR="003253C7" w:rsidRDefault="003253C7" w:rsidP="003253C7">
      <w:pPr>
        <w:spacing w:before="120" w:after="120"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58918008" w14:textId="6018D713" w:rsidR="00243FE0" w:rsidRPr="001A3422" w:rsidRDefault="00243FE0" w:rsidP="001A3422">
      <w:pPr>
        <w:suppressAutoHyphens/>
        <w:ind w:right="28"/>
        <w:contextualSpacing/>
        <w:rPr>
          <w:rFonts w:ascii="Arial Nova" w:hAnsi="Arial Nova"/>
          <w:b/>
          <w:color w:val="000000"/>
          <w:spacing w:val="-8"/>
          <w:sz w:val="20"/>
          <w:szCs w:val="20"/>
        </w:rPr>
      </w:pPr>
      <w:r w:rsidRPr="001A3422">
        <w:rPr>
          <w:rFonts w:ascii="Arial Nova" w:hAnsi="Arial Nova"/>
          <w:b/>
          <w:color w:val="000000"/>
          <w:spacing w:val="-8"/>
          <w:sz w:val="20"/>
          <w:szCs w:val="20"/>
        </w:rPr>
        <w:t xml:space="preserve">W sytuacji otrzymania pomocy publicznej lub pomocy de </w:t>
      </w:r>
      <w:proofErr w:type="spellStart"/>
      <w:r w:rsidRPr="001A3422">
        <w:rPr>
          <w:rFonts w:ascii="Arial Nova" w:hAnsi="Arial Nova"/>
          <w:b/>
          <w:color w:val="000000"/>
          <w:spacing w:val="-8"/>
          <w:sz w:val="20"/>
          <w:szCs w:val="20"/>
        </w:rPr>
        <w:t>minimis</w:t>
      </w:r>
      <w:proofErr w:type="spellEnd"/>
      <w:r w:rsidRPr="001A3422">
        <w:rPr>
          <w:rFonts w:ascii="Arial Nova" w:hAnsi="Arial Nova"/>
          <w:b/>
          <w:color w:val="000000"/>
          <w:spacing w:val="-8"/>
          <w:sz w:val="20"/>
          <w:szCs w:val="20"/>
        </w:rPr>
        <w:t xml:space="preserve">, de </w:t>
      </w:r>
      <w:proofErr w:type="spellStart"/>
      <w:r w:rsidRPr="001A3422">
        <w:rPr>
          <w:rFonts w:ascii="Arial Nova" w:hAnsi="Arial Nova"/>
          <w:b/>
          <w:color w:val="000000"/>
          <w:spacing w:val="-8"/>
          <w:sz w:val="20"/>
          <w:szCs w:val="20"/>
        </w:rPr>
        <w:t>minimis</w:t>
      </w:r>
      <w:proofErr w:type="spellEnd"/>
      <w:r w:rsidRPr="001A3422">
        <w:rPr>
          <w:rFonts w:ascii="Arial Nova" w:hAnsi="Arial Nova"/>
          <w:b/>
          <w:color w:val="000000"/>
          <w:spacing w:val="-8"/>
          <w:sz w:val="20"/>
          <w:szCs w:val="20"/>
        </w:rPr>
        <w:t xml:space="preserve"> w rolnictwie lub rybołówstwie i akwakulturze, w okresie od dnia złożenia niniejszego wniosku do dnia podpisania umowy z urzędem zobowiązuję się do niezwłocznego poinformowania urzędu o fakcie uzyskania takiej pomocy.</w:t>
      </w:r>
    </w:p>
    <w:p w14:paraId="60E997E8" w14:textId="77777777" w:rsidR="00243FE0" w:rsidRDefault="00243FE0" w:rsidP="00243FE0">
      <w:pPr>
        <w:ind w:right="-1"/>
        <w:jc w:val="both"/>
        <w:rPr>
          <w:b/>
          <w:sz w:val="10"/>
          <w:szCs w:val="10"/>
          <w:vertAlign w:val="superscript"/>
        </w:rPr>
      </w:pPr>
    </w:p>
    <w:p w14:paraId="5D164E1E" w14:textId="77777777" w:rsidR="00243FE0" w:rsidRDefault="00243FE0" w:rsidP="003253C7">
      <w:pPr>
        <w:spacing w:before="120" w:after="120"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47C12ABD" w14:textId="77777777" w:rsidR="00243FE0" w:rsidRDefault="00243FE0" w:rsidP="003253C7">
      <w:pPr>
        <w:spacing w:before="120" w:after="120"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3F1DBEDB" w14:textId="77777777" w:rsidR="003253C7" w:rsidRDefault="003253C7" w:rsidP="003253C7">
      <w:pPr>
        <w:spacing w:before="120" w:after="120"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Style w:val="Tabela-Siatka"/>
        <w:tblW w:w="9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5"/>
        <w:gridCol w:w="725"/>
        <w:gridCol w:w="5648"/>
      </w:tblGrid>
      <w:tr w:rsidR="003253C7" w:rsidRPr="00046294" w14:paraId="50E4820C" w14:textId="77777777" w:rsidTr="007B7131">
        <w:trPr>
          <w:trHeight w:val="225"/>
        </w:trPr>
        <w:tc>
          <w:tcPr>
            <w:tcW w:w="2895" w:type="dxa"/>
          </w:tcPr>
          <w:p w14:paraId="732FA302" w14:textId="77777777" w:rsidR="003253C7" w:rsidRPr="00046294" w:rsidRDefault="003253C7" w:rsidP="007B713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04629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…………………………….</w:t>
            </w:r>
          </w:p>
          <w:p w14:paraId="058D8090" w14:textId="77777777" w:rsidR="003253C7" w:rsidRPr="00046294" w:rsidRDefault="003253C7" w:rsidP="007B7131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04629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25" w:type="dxa"/>
          </w:tcPr>
          <w:p w14:paraId="2089B91B" w14:textId="77777777" w:rsidR="003253C7" w:rsidRPr="00046294" w:rsidRDefault="003253C7" w:rsidP="007B7131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648" w:type="dxa"/>
          </w:tcPr>
          <w:p w14:paraId="5E8EFB67" w14:textId="77777777" w:rsidR="003253C7" w:rsidRPr="00046294" w:rsidRDefault="003253C7" w:rsidP="007B7131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046294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……………..……………………………</w:t>
            </w:r>
          </w:p>
          <w:p w14:paraId="2E4F79E8" w14:textId="77777777" w:rsidR="003253C7" w:rsidRPr="00046294" w:rsidRDefault="003253C7" w:rsidP="007B713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04629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(podpis Wnioskodawcy lub osoby upoważnionej</w:t>
            </w:r>
          </w:p>
          <w:p w14:paraId="3A048ACE" w14:textId="77777777" w:rsidR="003253C7" w:rsidRPr="00046294" w:rsidRDefault="003253C7" w:rsidP="007B7131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04629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do reprezentowania)</w:t>
            </w:r>
          </w:p>
          <w:p w14:paraId="53AA8CB3" w14:textId="77777777" w:rsidR="003253C7" w:rsidRPr="00046294" w:rsidRDefault="003253C7" w:rsidP="001A342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</w:p>
        </w:tc>
      </w:tr>
    </w:tbl>
    <w:p w14:paraId="1D8CCF5D" w14:textId="77777777" w:rsidR="003253C7" w:rsidRPr="002023D5" w:rsidRDefault="003253C7" w:rsidP="003253C7">
      <w:pPr>
        <w:pStyle w:val="Akapitzlist"/>
        <w:ind w:left="0"/>
        <w:contextualSpacing w:val="0"/>
        <w:rPr>
          <w:rFonts w:ascii="Arial" w:eastAsia="Calibri" w:hAnsi="Arial" w:cs="Arial"/>
          <w:i/>
          <w:sz w:val="17"/>
          <w:szCs w:val="17"/>
        </w:rPr>
      </w:pPr>
    </w:p>
    <w:p w14:paraId="3DE13C48" w14:textId="77777777" w:rsidR="00D508CE" w:rsidRPr="002201B6" w:rsidRDefault="00D508CE" w:rsidP="00D508CE">
      <w:pPr>
        <w:pStyle w:val="Akapitzlist"/>
        <w:spacing w:after="120"/>
        <w:ind w:left="0"/>
        <w:rPr>
          <w:rFonts w:ascii="Arial Nova" w:hAnsi="Arial Nova" w:cs="Arial"/>
          <w:sz w:val="18"/>
          <w:szCs w:val="18"/>
        </w:rPr>
      </w:pPr>
    </w:p>
    <w:bookmarkEnd w:id="0"/>
    <w:p w14:paraId="787C9754" w14:textId="77777777" w:rsidR="003D5A72" w:rsidRDefault="003D5A72"/>
    <w:sectPr w:rsidR="003D5A72" w:rsidSect="000359B1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85111" w14:textId="77777777" w:rsidR="00296789" w:rsidRDefault="00296789">
      <w:r>
        <w:separator/>
      </w:r>
    </w:p>
  </w:endnote>
  <w:endnote w:type="continuationSeparator" w:id="0">
    <w:p w14:paraId="01BAC27B" w14:textId="77777777" w:rsidR="00296789" w:rsidRDefault="00296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321F4" w14:textId="77777777" w:rsidR="00D508CE" w:rsidRPr="00BA71A3" w:rsidRDefault="00D508CE" w:rsidP="00294C0A">
    <w:pPr>
      <w:pStyle w:val="Stopka"/>
      <w:jc w:val="right"/>
      <w:rPr>
        <w:rFonts w:ascii="Arial" w:eastAsiaTheme="majorEastAsia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89FBF" w14:textId="77777777" w:rsidR="00296789" w:rsidRDefault="00296789">
      <w:r>
        <w:separator/>
      </w:r>
    </w:p>
  </w:footnote>
  <w:footnote w:type="continuationSeparator" w:id="0">
    <w:p w14:paraId="202D3F3A" w14:textId="77777777" w:rsidR="00296789" w:rsidRDefault="00296789">
      <w:r>
        <w:continuationSeparator/>
      </w:r>
    </w:p>
  </w:footnote>
  <w:footnote w:id="1">
    <w:p w14:paraId="192D67FF" w14:textId="4B43E8D8" w:rsidR="002741F1" w:rsidRPr="00E13225" w:rsidRDefault="002741F1" w:rsidP="002741F1">
      <w:pPr>
        <w:pStyle w:val="Tekstprzypisudolnego"/>
        <w:jc w:val="both"/>
        <w:rPr>
          <w:sz w:val="16"/>
          <w:szCs w:val="16"/>
        </w:rPr>
      </w:pPr>
      <w:r w:rsidRPr="00E13225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E13225">
        <w:rPr>
          <w:b/>
          <w:bCs/>
          <w:sz w:val="16"/>
          <w:szCs w:val="16"/>
        </w:rPr>
        <w:t>Przedsiębiorstwa powiązane</w:t>
      </w:r>
      <w:r w:rsidRPr="00E13225">
        <w:rPr>
          <w:sz w:val="16"/>
          <w:szCs w:val="16"/>
        </w:rPr>
        <w:t xml:space="preserve"> </w:t>
      </w:r>
      <w:r>
        <w:rPr>
          <w:sz w:val="16"/>
          <w:szCs w:val="16"/>
        </w:rPr>
        <w:t>to kategoria ekonomiczna przedsiębiorstw, które tworzą grupę, tzw. jedno przedsiębiorstwo, poprzez bezpośrednią lub pośrednią kontrolę kapitału większościowego lub większości praw głosu (za pośrednictwem umów bądź w niektórych przypadkach , indywidualnych udziałowców) lub przez zdolność wywierania dominującego wpływu na działalność danego przedsiębiorstwa.</w:t>
      </w:r>
    </w:p>
    <w:p w14:paraId="3D5DFBFD" w14:textId="7DFB5748" w:rsidR="002741F1" w:rsidRDefault="002741F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5D18"/>
    <w:multiLevelType w:val="hybridMultilevel"/>
    <w:tmpl w:val="4C0AA704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F70E0"/>
    <w:multiLevelType w:val="hybridMultilevel"/>
    <w:tmpl w:val="3FDAF290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61B5B"/>
    <w:multiLevelType w:val="hybridMultilevel"/>
    <w:tmpl w:val="5866A0B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F276E"/>
    <w:multiLevelType w:val="hybridMultilevel"/>
    <w:tmpl w:val="BF3E3E80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345DD"/>
    <w:multiLevelType w:val="hybridMultilevel"/>
    <w:tmpl w:val="C6AEB8CA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D11AC"/>
    <w:multiLevelType w:val="hybridMultilevel"/>
    <w:tmpl w:val="3034AB7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73B35"/>
    <w:multiLevelType w:val="hybridMultilevel"/>
    <w:tmpl w:val="C5421410"/>
    <w:lvl w:ilvl="0" w:tplc="04150017">
      <w:start w:val="1"/>
      <w:numFmt w:val="lowerLetter"/>
      <w:lvlText w:val="%1)"/>
      <w:lvlJc w:val="left"/>
      <w:pPr>
        <w:ind w:left="1127" w:hanging="360"/>
      </w:pPr>
    </w:lvl>
    <w:lvl w:ilvl="1" w:tplc="04150019" w:tentative="1">
      <w:start w:val="1"/>
      <w:numFmt w:val="lowerLetter"/>
      <w:lvlText w:val="%2."/>
      <w:lvlJc w:val="left"/>
      <w:pPr>
        <w:ind w:left="1847" w:hanging="360"/>
      </w:pPr>
    </w:lvl>
    <w:lvl w:ilvl="2" w:tplc="0415001B" w:tentative="1">
      <w:start w:val="1"/>
      <w:numFmt w:val="lowerRoman"/>
      <w:lvlText w:val="%3."/>
      <w:lvlJc w:val="right"/>
      <w:pPr>
        <w:ind w:left="2567" w:hanging="180"/>
      </w:pPr>
    </w:lvl>
    <w:lvl w:ilvl="3" w:tplc="0415000F" w:tentative="1">
      <w:start w:val="1"/>
      <w:numFmt w:val="decimal"/>
      <w:lvlText w:val="%4."/>
      <w:lvlJc w:val="left"/>
      <w:pPr>
        <w:ind w:left="3287" w:hanging="360"/>
      </w:pPr>
    </w:lvl>
    <w:lvl w:ilvl="4" w:tplc="04150019" w:tentative="1">
      <w:start w:val="1"/>
      <w:numFmt w:val="lowerLetter"/>
      <w:lvlText w:val="%5."/>
      <w:lvlJc w:val="left"/>
      <w:pPr>
        <w:ind w:left="4007" w:hanging="360"/>
      </w:pPr>
    </w:lvl>
    <w:lvl w:ilvl="5" w:tplc="0415001B" w:tentative="1">
      <w:start w:val="1"/>
      <w:numFmt w:val="lowerRoman"/>
      <w:lvlText w:val="%6."/>
      <w:lvlJc w:val="right"/>
      <w:pPr>
        <w:ind w:left="4727" w:hanging="180"/>
      </w:pPr>
    </w:lvl>
    <w:lvl w:ilvl="6" w:tplc="0415000F" w:tentative="1">
      <w:start w:val="1"/>
      <w:numFmt w:val="decimal"/>
      <w:lvlText w:val="%7."/>
      <w:lvlJc w:val="left"/>
      <w:pPr>
        <w:ind w:left="5447" w:hanging="360"/>
      </w:pPr>
    </w:lvl>
    <w:lvl w:ilvl="7" w:tplc="04150019" w:tentative="1">
      <w:start w:val="1"/>
      <w:numFmt w:val="lowerLetter"/>
      <w:lvlText w:val="%8."/>
      <w:lvlJc w:val="left"/>
      <w:pPr>
        <w:ind w:left="6167" w:hanging="360"/>
      </w:pPr>
    </w:lvl>
    <w:lvl w:ilvl="8" w:tplc="0415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7" w15:restartNumberingAfterBreak="0">
    <w:nsid w:val="7E7C2282"/>
    <w:multiLevelType w:val="hybridMultilevel"/>
    <w:tmpl w:val="03D696BE"/>
    <w:lvl w:ilvl="0" w:tplc="7E52A928">
      <w:start w:val="1"/>
      <w:numFmt w:val="bullet"/>
      <w:lvlText w:val="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0364059">
    <w:abstractNumId w:val="3"/>
  </w:num>
  <w:num w:numId="2" w16cid:durableId="1827284093">
    <w:abstractNumId w:val="0"/>
  </w:num>
  <w:num w:numId="3" w16cid:durableId="1527862671">
    <w:abstractNumId w:val="5"/>
  </w:num>
  <w:num w:numId="4" w16cid:durableId="202063717">
    <w:abstractNumId w:val="7"/>
  </w:num>
  <w:num w:numId="5" w16cid:durableId="519589840">
    <w:abstractNumId w:val="1"/>
  </w:num>
  <w:num w:numId="6" w16cid:durableId="1332294524">
    <w:abstractNumId w:val="4"/>
  </w:num>
  <w:num w:numId="7" w16cid:durableId="623384464">
    <w:abstractNumId w:val="2"/>
  </w:num>
  <w:num w:numId="8" w16cid:durableId="3062522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CE"/>
    <w:rsid w:val="00015973"/>
    <w:rsid w:val="000359B1"/>
    <w:rsid w:val="000B64F9"/>
    <w:rsid w:val="00164527"/>
    <w:rsid w:val="001A3422"/>
    <w:rsid w:val="001D5E14"/>
    <w:rsid w:val="00243FE0"/>
    <w:rsid w:val="002741F1"/>
    <w:rsid w:val="00296789"/>
    <w:rsid w:val="003253C7"/>
    <w:rsid w:val="003363AD"/>
    <w:rsid w:val="003D5A72"/>
    <w:rsid w:val="00473366"/>
    <w:rsid w:val="00522D15"/>
    <w:rsid w:val="005516ED"/>
    <w:rsid w:val="00554D40"/>
    <w:rsid w:val="005D2D5B"/>
    <w:rsid w:val="00655BFE"/>
    <w:rsid w:val="006E139D"/>
    <w:rsid w:val="006E246E"/>
    <w:rsid w:val="00901714"/>
    <w:rsid w:val="009559E7"/>
    <w:rsid w:val="00956BDD"/>
    <w:rsid w:val="009917E5"/>
    <w:rsid w:val="00AF2B8B"/>
    <w:rsid w:val="00BB73DF"/>
    <w:rsid w:val="00C73A3A"/>
    <w:rsid w:val="00CD6277"/>
    <w:rsid w:val="00D30BD3"/>
    <w:rsid w:val="00D508CE"/>
    <w:rsid w:val="00DC17C8"/>
    <w:rsid w:val="00DF209B"/>
    <w:rsid w:val="00E44C13"/>
    <w:rsid w:val="00F1733B"/>
    <w:rsid w:val="00F40AFE"/>
    <w:rsid w:val="00FC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CF17"/>
  <w15:chartTrackingRefBased/>
  <w15:docId w15:val="{76B24E1E-9281-4A23-BB1A-1E50656A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8CE"/>
    <w:rPr>
      <w:rFonts w:ascii="Times New Roman" w:eastAsia="Times New Roman" w:hAnsi="Times New Roman" w:cs="Times New Roman"/>
      <w:kern w:val="0"/>
      <w:lang w:val="pl-PL"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0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0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0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0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0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08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08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08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08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0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0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0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08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08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08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08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08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08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08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0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0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0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08C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508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08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0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08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08CE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D50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8CE"/>
    <w:rPr>
      <w:rFonts w:ascii="Times New Roman" w:eastAsia="Times New Roman" w:hAnsi="Times New Roman" w:cs="Times New Roman"/>
      <w:kern w:val="0"/>
      <w:lang w:val="pl-PL" w:eastAsia="ar-SA"/>
      <w14:ligatures w14:val="none"/>
    </w:rPr>
  </w:style>
  <w:style w:type="table" w:styleId="Tabela-Siatka">
    <w:name w:val="Table Grid"/>
    <w:basedOn w:val="Standardowy"/>
    <w:uiPriority w:val="59"/>
    <w:rsid w:val="00D508CE"/>
    <w:rPr>
      <w:rFonts w:ascii="Times New Roman" w:eastAsia="Times New Roman" w:hAnsi="Times New Roman" w:cs="Times New Roman"/>
      <w:kern w:val="0"/>
      <w:sz w:val="20"/>
      <w:szCs w:val="20"/>
      <w:lang w:val="pl-PL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508CE"/>
  </w:style>
  <w:style w:type="character" w:styleId="Hipercze">
    <w:name w:val="Hyperlink"/>
    <w:basedOn w:val="Domylnaczcionkaakapitu"/>
    <w:uiPriority w:val="99"/>
    <w:rsid w:val="003253C7"/>
    <w:rPr>
      <w:rFonts w:cs="Times New Roman"/>
      <w:color w:val="0563C1"/>
      <w:u w:val="single"/>
    </w:rPr>
  </w:style>
  <w:style w:type="paragraph" w:customStyle="1" w:styleId="Zawartotabeli">
    <w:name w:val="Zawartość tabeli"/>
    <w:basedOn w:val="Normalny"/>
    <w:rsid w:val="005516ED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41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41F1"/>
    <w:rPr>
      <w:rFonts w:ascii="Times New Roman" w:eastAsia="Times New Roman" w:hAnsi="Times New Roman" w:cs="Times New Roman"/>
      <w:kern w:val="0"/>
      <w:sz w:val="20"/>
      <w:szCs w:val="20"/>
      <w:lang w:val="pl-PL" w:eastAsia="ar-SA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41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58E47-683B-4E19-9E1E-5FBE1D908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Ciesielski</dc:creator>
  <cp:keywords/>
  <dc:description/>
  <cp:lastModifiedBy>Aleksander Ciesielski</cp:lastModifiedBy>
  <cp:revision>2</cp:revision>
  <cp:lastPrinted>2026-03-20T07:01:00Z</cp:lastPrinted>
  <dcterms:created xsi:type="dcterms:W3CDTF">2026-03-26T12:00:00Z</dcterms:created>
  <dcterms:modified xsi:type="dcterms:W3CDTF">2026-03-26T12:00:00Z</dcterms:modified>
</cp:coreProperties>
</file>